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13479" w14:textId="77777777" w:rsidR="00596563" w:rsidRPr="002931BB" w:rsidRDefault="00596563" w:rsidP="05FD0C42">
      <w:pPr>
        <w:spacing w:line="240" w:lineRule="auto"/>
        <w:jc w:val="both"/>
        <w:rPr>
          <w:rFonts w:asciiTheme="majorHAnsi" w:hAnsiTheme="majorHAnsi" w:cstheme="majorBidi"/>
          <w:sz w:val="24"/>
          <w:szCs w:val="24"/>
        </w:rPr>
      </w:pPr>
      <w:r w:rsidRPr="002931BB">
        <w:rPr>
          <w:rFonts w:asciiTheme="majorHAnsi" w:hAnsiTheme="majorHAnsi" w:cstheme="majorHAnsi"/>
          <w:noProof/>
          <w:sz w:val="24"/>
          <w:szCs w:val="24"/>
        </w:rPr>
        <w:drawing>
          <wp:anchor distT="0" distB="0" distL="114300" distR="114300" simplePos="0" relativeHeight="251660288" behindDoc="1" locked="0" layoutInCell="1" allowOverlap="1" wp14:anchorId="159FE3A7" wp14:editId="31ED3DCF">
            <wp:simplePos x="0" y="0"/>
            <wp:positionH relativeFrom="margin">
              <wp:align>left</wp:align>
            </wp:positionH>
            <wp:positionV relativeFrom="paragraph">
              <wp:posOffset>-361950</wp:posOffset>
            </wp:positionV>
            <wp:extent cx="2274570" cy="622935"/>
            <wp:effectExtent l="0" t="0" r="0" b="5715"/>
            <wp:wrapNone/>
            <wp:docPr id="2" name="Picture 2" descr="E:\Lil Sente\TIU Gen\TI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il Sente\TIU Gen\TIU 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4570"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5FD0C42">
        <w:rPr>
          <w:rFonts w:asciiTheme="majorHAnsi" w:hAnsiTheme="majorHAnsi" w:cstheme="majorBidi"/>
          <w:sz w:val="24"/>
          <w:szCs w:val="24"/>
        </w:rPr>
        <w:t xml:space="preserve">          </w:t>
      </w:r>
    </w:p>
    <w:p w14:paraId="02EB378F" w14:textId="04CA6067" w:rsidR="00596563" w:rsidRPr="002931BB" w:rsidRDefault="00596563" w:rsidP="05FD0C42">
      <w:pPr>
        <w:pStyle w:val="NormalWeb"/>
        <w:spacing w:before="0" w:beforeAutospacing="0" w:after="0" w:afterAutospacing="0"/>
        <w:ind w:left="6480"/>
        <w:jc w:val="both"/>
        <w:rPr>
          <w:rFonts w:ascii="Calibri Light" w:eastAsia="Calibri Light" w:hAnsi="Calibri Light" w:cs="Calibri Light"/>
        </w:rPr>
      </w:pPr>
    </w:p>
    <w:p w14:paraId="6A05A809" w14:textId="77777777" w:rsidR="0081753A" w:rsidRPr="002931BB" w:rsidRDefault="0081753A" w:rsidP="002931BB">
      <w:pPr>
        <w:pStyle w:val="Default"/>
        <w:jc w:val="center"/>
        <w:rPr>
          <w:rFonts w:asciiTheme="majorHAnsi" w:hAnsiTheme="majorHAnsi" w:cstheme="majorHAnsi"/>
        </w:rPr>
      </w:pPr>
    </w:p>
    <w:p w14:paraId="0D5899FD" w14:textId="77777777" w:rsidR="0081753A" w:rsidRPr="002931BB" w:rsidRDefault="0081753A" w:rsidP="002931BB">
      <w:pPr>
        <w:pStyle w:val="Default"/>
        <w:jc w:val="center"/>
        <w:rPr>
          <w:rFonts w:asciiTheme="majorHAnsi" w:hAnsiTheme="majorHAnsi" w:cstheme="majorHAnsi"/>
          <w:sz w:val="28"/>
          <w:szCs w:val="28"/>
        </w:rPr>
      </w:pPr>
      <w:r w:rsidRPr="002931BB">
        <w:rPr>
          <w:rFonts w:asciiTheme="majorHAnsi" w:hAnsiTheme="majorHAnsi" w:cstheme="majorHAnsi"/>
          <w:b/>
          <w:bCs/>
          <w:sz w:val="28"/>
          <w:szCs w:val="28"/>
        </w:rPr>
        <w:t>TERMS OF REFERENCE</w:t>
      </w:r>
    </w:p>
    <w:p w14:paraId="12606972" w14:textId="2AA7AA36" w:rsidR="0081753A" w:rsidRPr="002931BB" w:rsidRDefault="0081753A" w:rsidP="002931BB">
      <w:pPr>
        <w:pStyle w:val="Default"/>
        <w:jc w:val="center"/>
        <w:rPr>
          <w:rFonts w:asciiTheme="majorHAnsi" w:hAnsiTheme="majorHAnsi" w:cstheme="majorHAnsi"/>
          <w:b/>
          <w:bCs/>
          <w:sz w:val="28"/>
          <w:szCs w:val="28"/>
        </w:rPr>
      </w:pPr>
      <w:r w:rsidRPr="002931BB">
        <w:rPr>
          <w:rFonts w:asciiTheme="majorHAnsi" w:hAnsiTheme="majorHAnsi" w:cstheme="majorHAnsi"/>
          <w:b/>
          <w:bCs/>
          <w:sz w:val="28"/>
          <w:szCs w:val="28"/>
        </w:rPr>
        <w:t>PROCUREMENT OF A</w:t>
      </w:r>
      <w:r w:rsidR="00533C3C">
        <w:rPr>
          <w:rFonts w:asciiTheme="majorHAnsi" w:hAnsiTheme="majorHAnsi" w:cstheme="majorHAnsi"/>
          <w:b/>
          <w:bCs/>
          <w:sz w:val="28"/>
          <w:szCs w:val="28"/>
        </w:rPr>
        <w:t xml:space="preserve"> SERVICE PROVIDER FOR MEDICAL INSURANCE</w:t>
      </w:r>
    </w:p>
    <w:p w14:paraId="5A39BBE3" w14:textId="77777777" w:rsidR="0081753A" w:rsidRPr="002931BB" w:rsidRDefault="0081753A" w:rsidP="002931BB">
      <w:pPr>
        <w:pStyle w:val="Default"/>
        <w:jc w:val="center"/>
        <w:rPr>
          <w:rFonts w:asciiTheme="majorHAnsi" w:hAnsiTheme="majorHAnsi" w:cstheme="majorHAnsi"/>
        </w:rPr>
      </w:pPr>
    </w:p>
    <w:p w14:paraId="37DBF9BC" w14:textId="77777777" w:rsidR="0081753A" w:rsidRPr="002931BB" w:rsidRDefault="0081753A" w:rsidP="002931BB">
      <w:pPr>
        <w:pStyle w:val="Default"/>
        <w:rPr>
          <w:rFonts w:asciiTheme="majorHAnsi" w:hAnsiTheme="majorHAnsi" w:cstheme="majorHAnsi"/>
        </w:rPr>
      </w:pPr>
      <w:r w:rsidRPr="002931BB">
        <w:rPr>
          <w:rFonts w:asciiTheme="majorHAnsi" w:hAnsiTheme="majorHAnsi" w:cstheme="majorHAnsi"/>
          <w:b/>
          <w:bCs/>
        </w:rPr>
        <w:t>1.0 ABOUT TRANSPARENCY INTERNATIONAL UGANDA</w:t>
      </w:r>
    </w:p>
    <w:p w14:paraId="70D3596F" w14:textId="77777777" w:rsidR="0081753A" w:rsidRPr="002931BB" w:rsidRDefault="0081753A" w:rsidP="002931BB">
      <w:pPr>
        <w:pStyle w:val="Default"/>
        <w:rPr>
          <w:rFonts w:asciiTheme="majorHAnsi" w:hAnsiTheme="majorHAnsi" w:cstheme="majorHAnsi"/>
        </w:rPr>
      </w:pPr>
      <w:r w:rsidRPr="002931BB">
        <w:rPr>
          <w:rFonts w:asciiTheme="majorHAnsi" w:hAnsiTheme="majorHAnsi" w:cstheme="majorHAnsi"/>
        </w:rPr>
        <w:t xml:space="preserve"> </w:t>
      </w:r>
      <w:r w:rsidRPr="002931BB">
        <w:rPr>
          <w:rFonts w:asciiTheme="majorHAnsi" w:hAnsiTheme="majorHAnsi" w:cstheme="majorHAnsi"/>
          <w:b/>
          <w:bCs/>
        </w:rPr>
        <w:t xml:space="preserve">Introduction </w:t>
      </w:r>
    </w:p>
    <w:p w14:paraId="24D3ADDD" w14:textId="77777777" w:rsidR="0081753A" w:rsidRPr="002931BB" w:rsidRDefault="0081753A" w:rsidP="002931BB">
      <w:pPr>
        <w:pStyle w:val="Default"/>
        <w:rPr>
          <w:rFonts w:asciiTheme="majorHAnsi" w:hAnsiTheme="majorHAnsi" w:cstheme="majorHAnsi"/>
        </w:rPr>
      </w:pPr>
      <w:r w:rsidRPr="002931BB">
        <w:rPr>
          <w:rFonts w:asciiTheme="majorHAnsi" w:hAnsiTheme="majorHAnsi" w:cstheme="majorHAnsi"/>
        </w:rPr>
        <w:t xml:space="preserve">Transparency International Uganda (TI-Uganda) is the national Chapter of Transparency International - the global Coalition against corruption with a sole purpose of building a society that condemns corruption, demands for accountability, and upholds the principles of good governance. </w:t>
      </w:r>
    </w:p>
    <w:p w14:paraId="074D2516" w14:textId="77777777" w:rsidR="009221E6" w:rsidRPr="002931BB" w:rsidRDefault="002931BB" w:rsidP="002931BB">
      <w:pPr>
        <w:pStyle w:val="NormalWeb"/>
        <w:spacing w:before="0" w:beforeAutospacing="0" w:after="80" w:afterAutospacing="0"/>
        <w:jc w:val="both"/>
        <w:rPr>
          <w:rFonts w:asciiTheme="majorHAnsi" w:hAnsiTheme="majorHAnsi" w:cstheme="majorHAnsi"/>
        </w:rPr>
      </w:pPr>
      <w:r>
        <w:rPr>
          <w:rFonts w:asciiTheme="majorHAnsi" w:hAnsiTheme="majorHAnsi" w:cstheme="majorHAnsi"/>
        </w:rPr>
        <w:t xml:space="preserve">TI-Uganda was </w:t>
      </w:r>
      <w:r w:rsidR="0081753A" w:rsidRPr="002931BB">
        <w:rPr>
          <w:rFonts w:asciiTheme="majorHAnsi" w:hAnsiTheme="majorHAnsi" w:cstheme="majorHAnsi"/>
        </w:rPr>
        <w:t>founded in 1993 as a pressure group to bring together people’s voluntary initiatives to enhance accountability, transparency, and integrity among Ugandans. In 1996, it attained an international accreditation from Transparency International, Berlin, Germany. It is an active contributor to the Transparency International [TI] strategic goals namely; promotion of national anti-corruption reform through concrete research and action, increasing the understanding of the link between corruption and poverty, empowering communities to demand accountable governance and promoting continual institutional development.</w:t>
      </w:r>
    </w:p>
    <w:p w14:paraId="36496ED0" w14:textId="77777777" w:rsidR="0081753A" w:rsidRPr="002931BB" w:rsidRDefault="0081753A" w:rsidP="002931BB">
      <w:pPr>
        <w:pStyle w:val="NormalWeb"/>
        <w:spacing w:before="0" w:beforeAutospacing="0" w:after="80" w:afterAutospacing="0"/>
        <w:jc w:val="both"/>
        <w:rPr>
          <w:rFonts w:asciiTheme="majorHAnsi" w:hAnsiTheme="majorHAnsi" w:cstheme="majorHAnsi"/>
          <w:b/>
        </w:rPr>
      </w:pPr>
      <w:r w:rsidRPr="05FD0C42">
        <w:rPr>
          <w:rFonts w:asciiTheme="majorHAnsi" w:hAnsiTheme="majorHAnsi" w:cstheme="majorBidi"/>
          <w:b/>
          <w:bCs/>
        </w:rPr>
        <w:t>2.0 Background</w:t>
      </w:r>
    </w:p>
    <w:p w14:paraId="6CE8728E" w14:textId="4534BB90" w:rsidR="00E30DB9" w:rsidRDefault="00E30DB9" w:rsidP="05FD0C42">
      <w:pPr>
        <w:pStyle w:val="NormalWeb"/>
        <w:spacing w:before="0" w:beforeAutospacing="0" w:after="80" w:afterAutospacing="0"/>
        <w:jc w:val="both"/>
        <w:rPr>
          <w:rFonts w:asciiTheme="majorHAnsi" w:hAnsiTheme="majorHAnsi" w:cstheme="majorBidi"/>
        </w:rPr>
      </w:pPr>
      <w:r>
        <w:rPr>
          <w:rFonts w:asciiTheme="majorHAnsi" w:hAnsiTheme="majorHAnsi" w:cstheme="majorBidi"/>
        </w:rPr>
        <w:t>According to the TI-Uganda Human Resource Manual, all staff are entitled to a medical insurance cover, depending on the availability of funding. In the past years this facility has been provided to staff on a no consistent basis because of funding limitations. Some of the previous service providers include International Medical Care (IMC), and International Aia Ambulance (IAA).</w:t>
      </w:r>
    </w:p>
    <w:p w14:paraId="57890365" w14:textId="2351376A" w:rsidR="138FA793" w:rsidRDefault="00E30DB9" w:rsidP="00E30DB9">
      <w:pPr>
        <w:pStyle w:val="NormalWeb"/>
        <w:spacing w:before="0" w:beforeAutospacing="0" w:after="80" w:afterAutospacing="0"/>
        <w:jc w:val="both"/>
        <w:rPr>
          <w:rFonts w:asciiTheme="majorHAnsi" w:hAnsiTheme="majorHAnsi" w:cstheme="majorBidi"/>
        </w:rPr>
      </w:pPr>
      <w:r>
        <w:rPr>
          <w:rFonts w:asciiTheme="majorHAnsi" w:hAnsiTheme="majorHAnsi" w:cstheme="majorBidi"/>
        </w:rPr>
        <w:t xml:space="preserve">In December 2025, TI-Uganda received funding from Royal Danish Embassy through Anti-Corruption Coalition Uganda (ACCU). The medical scheme was budgeted to cater for the 8 staff who are being paid salaries from the project. </w:t>
      </w:r>
      <w:r w:rsidR="17CA5561" w:rsidRPr="05FD0C42">
        <w:rPr>
          <w:rFonts w:asciiTheme="majorHAnsi" w:hAnsiTheme="majorHAnsi" w:cstheme="majorBidi"/>
        </w:rPr>
        <w:t xml:space="preserve">TI-Uganda budgeted for a new camera and </w:t>
      </w:r>
      <w:r w:rsidR="536F2A64" w:rsidRPr="05FD0C42">
        <w:rPr>
          <w:rFonts w:asciiTheme="majorHAnsi" w:hAnsiTheme="majorHAnsi" w:cstheme="majorBidi"/>
        </w:rPr>
        <w:t>that was approved by the donor. TI</w:t>
      </w:r>
      <w:r w:rsidR="13BCFC76" w:rsidRPr="05FD0C42">
        <w:rPr>
          <w:rFonts w:asciiTheme="majorHAnsi" w:hAnsiTheme="majorHAnsi" w:cstheme="majorBidi"/>
        </w:rPr>
        <w:t>-Uganda</w:t>
      </w:r>
      <w:r w:rsidR="536F2A64" w:rsidRPr="05FD0C42">
        <w:rPr>
          <w:rFonts w:asciiTheme="majorHAnsi" w:hAnsiTheme="majorHAnsi" w:cstheme="majorBidi"/>
        </w:rPr>
        <w:t xml:space="preserve"> will subject thi</w:t>
      </w:r>
      <w:r w:rsidR="0ACD38EB" w:rsidRPr="05FD0C42">
        <w:rPr>
          <w:rFonts w:asciiTheme="majorHAnsi" w:hAnsiTheme="majorHAnsi" w:cstheme="majorBidi"/>
        </w:rPr>
        <w:t xml:space="preserve">s procurement to the </w:t>
      </w:r>
      <w:r w:rsidR="20E166BF" w:rsidRPr="05FD0C42">
        <w:rPr>
          <w:rFonts w:asciiTheme="majorHAnsi" w:hAnsiTheme="majorHAnsi" w:cstheme="majorBidi"/>
        </w:rPr>
        <w:t>official procurement procedures outlined in the procurement policy manual.</w:t>
      </w:r>
    </w:p>
    <w:p w14:paraId="54FCB4F2" w14:textId="27ED9745" w:rsidR="05FD0C42" w:rsidRDefault="05FD0C42" w:rsidP="05FD0C42">
      <w:pPr>
        <w:pStyle w:val="NormalWeb"/>
        <w:spacing w:before="0" w:beforeAutospacing="0" w:after="80" w:afterAutospacing="0"/>
        <w:jc w:val="both"/>
        <w:rPr>
          <w:rFonts w:asciiTheme="majorHAnsi" w:hAnsiTheme="majorHAnsi" w:cstheme="majorBidi"/>
          <w:b/>
          <w:bCs/>
        </w:rPr>
      </w:pPr>
    </w:p>
    <w:p w14:paraId="0D1DE05F" w14:textId="77777777" w:rsidR="0081753A" w:rsidRPr="002931BB" w:rsidRDefault="0081753A" w:rsidP="002931BB">
      <w:pPr>
        <w:pStyle w:val="NormalWeb"/>
        <w:spacing w:before="0" w:beforeAutospacing="0" w:after="80" w:afterAutospacing="0"/>
        <w:jc w:val="both"/>
        <w:rPr>
          <w:rFonts w:asciiTheme="majorHAnsi" w:hAnsiTheme="majorHAnsi" w:cstheme="majorHAnsi"/>
          <w:b/>
        </w:rPr>
      </w:pPr>
      <w:r w:rsidRPr="05FD0C42">
        <w:rPr>
          <w:rFonts w:asciiTheme="majorHAnsi" w:hAnsiTheme="majorHAnsi" w:cstheme="majorBidi"/>
          <w:b/>
          <w:bCs/>
        </w:rPr>
        <w:t>3.0 Justification</w:t>
      </w:r>
    </w:p>
    <w:p w14:paraId="4D07BEE0" w14:textId="77777777" w:rsidR="00B823DF" w:rsidRDefault="00B823DF" w:rsidP="05FD0C42">
      <w:pPr>
        <w:pStyle w:val="NormalWeb"/>
        <w:spacing w:before="0" w:beforeAutospacing="0" w:after="80" w:afterAutospacing="0"/>
        <w:jc w:val="both"/>
        <w:rPr>
          <w:rFonts w:asciiTheme="majorHAnsi" w:hAnsiTheme="majorHAnsi" w:cstheme="majorBidi"/>
        </w:rPr>
      </w:pPr>
    </w:p>
    <w:p w14:paraId="02B54207" w14:textId="7A6B6E9F" w:rsidR="00B823DF" w:rsidRDefault="00B823DF" w:rsidP="00B823DF">
      <w:pPr>
        <w:pStyle w:val="NormalWeb"/>
        <w:spacing w:before="0" w:beforeAutospacing="0" w:after="80" w:afterAutospacing="0"/>
        <w:jc w:val="both"/>
        <w:rPr>
          <w:rFonts w:asciiTheme="majorHAnsi" w:hAnsiTheme="majorHAnsi" w:cstheme="majorBidi"/>
        </w:rPr>
      </w:pPr>
      <w:r>
        <w:rPr>
          <w:rFonts w:asciiTheme="majorHAnsi" w:hAnsiTheme="majorHAnsi" w:cstheme="majorBidi"/>
        </w:rPr>
        <w:t>The Uganda government has a policy on medical insurance for employees through the National Health Insurance Scheme (NHIS). The NHIS aims to provide a sustainable mechanism for financial health, ensuring that Ugandans can access quality health services without financial hardship. Similarly m</w:t>
      </w:r>
      <w:r w:rsidR="00F4388A">
        <w:rPr>
          <w:rFonts w:asciiTheme="majorHAnsi" w:hAnsiTheme="majorHAnsi" w:cstheme="majorBidi"/>
        </w:rPr>
        <w:t>ost CSOs in Uganda</w:t>
      </w:r>
      <w:r>
        <w:rPr>
          <w:rFonts w:asciiTheme="majorHAnsi" w:hAnsiTheme="majorHAnsi" w:cstheme="majorBidi"/>
        </w:rPr>
        <w:t xml:space="preserve">, started </w:t>
      </w:r>
      <w:r w:rsidR="00F4388A">
        <w:rPr>
          <w:rFonts w:asciiTheme="majorHAnsi" w:hAnsiTheme="majorHAnsi" w:cstheme="majorBidi"/>
        </w:rPr>
        <w:t>provid</w:t>
      </w:r>
      <w:r>
        <w:rPr>
          <w:rFonts w:asciiTheme="majorHAnsi" w:hAnsiTheme="majorHAnsi" w:cstheme="majorBidi"/>
        </w:rPr>
        <w:t>ing</w:t>
      </w:r>
      <w:r w:rsidR="00F4388A">
        <w:rPr>
          <w:rFonts w:asciiTheme="majorHAnsi" w:hAnsiTheme="majorHAnsi" w:cstheme="majorBidi"/>
        </w:rPr>
        <w:t xml:space="preserve"> medical Insurance cover for staff</w:t>
      </w:r>
      <w:r>
        <w:rPr>
          <w:rFonts w:asciiTheme="majorHAnsi" w:hAnsiTheme="majorHAnsi" w:cstheme="majorBidi"/>
        </w:rPr>
        <w:t xml:space="preserve"> in the early 1990’s and the practice has spread to most CSOs in Uganda today. </w:t>
      </w:r>
      <w:r w:rsidR="00F4388A">
        <w:rPr>
          <w:rFonts w:asciiTheme="majorHAnsi" w:hAnsiTheme="majorHAnsi" w:cstheme="majorBidi"/>
        </w:rPr>
        <w:t xml:space="preserve"> </w:t>
      </w:r>
      <w:r>
        <w:rPr>
          <w:rFonts w:asciiTheme="majorHAnsi" w:hAnsiTheme="majorHAnsi" w:cstheme="majorBidi"/>
        </w:rPr>
        <w:t>TI-Uganda has already secured funding from RDE</w:t>
      </w:r>
      <w:r w:rsidR="00F4388A">
        <w:rPr>
          <w:rFonts w:asciiTheme="majorHAnsi" w:hAnsiTheme="majorHAnsi" w:cstheme="majorBidi"/>
        </w:rPr>
        <w:t xml:space="preserve"> </w:t>
      </w:r>
      <w:r>
        <w:rPr>
          <w:rFonts w:asciiTheme="majorHAnsi" w:hAnsiTheme="majorHAnsi" w:cstheme="majorBidi"/>
        </w:rPr>
        <w:t>through ACCU, to provide medical Insurance for two years.  It upon this basis that TI-Uganda intends to procure a competent Insurance company to provide this service to her staff.</w:t>
      </w:r>
    </w:p>
    <w:p w14:paraId="6CAAFA8C" w14:textId="77777777" w:rsidR="00B823DF" w:rsidRPr="00B823DF" w:rsidRDefault="00B823DF" w:rsidP="00B823DF">
      <w:pPr>
        <w:pStyle w:val="NormalWeb"/>
        <w:spacing w:before="0" w:beforeAutospacing="0" w:after="80" w:afterAutospacing="0"/>
        <w:jc w:val="both"/>
        <w:rPr>
          <w:rFonts w:asciiTheme="majorHAnsi" w:hAnsiTheme="majorHAnsi" w:cstheme="majorBidi"/>
        </w:rPr>
      </w:pPr>
    </w:p>
    <w:p w14:paraId="10049DD2" w14:textId="60AAAAF5" w:rsidR="0081753A" w:rsidRPr="002931BB" w:rsidRDefault="0081753A" w:rsidP="05FD0C42">
      <w:pPr>
        <w:pStyle w:val="NormalWeb"/>
        <w:spacing w:before="0" w:beforeAutospacing="0" w:after="80" w:afterAutospacing="0"/>
        <w:jc w:val="both"/>
        <w:rPr>
          <w:rFonts w:asciiTheme="majorHAnsi" w:hAnsiTheme="majorHAnsi" w:cstheme="majorBidi"/>
          <w:b/>
          <w:bCs/>
        </w:rPr>
      </w:pPr>
      <w:r w:rsidRPr="05FD0C42">
        <w:rPr>
          <w:rFonts w:asciiTheme="majorHAnsi" w:hAnsiTheme="majorHAnsi" w:cstheme="majorBidi"/>
          <w:b/>
          <w:bCs/>
        </w:rPr>
        <w:t>4.0 General Objective</w:t>
      </w:r>
    </w:p>
    <w:p w14:paraId="58A0E196" w14:textId="62D90F69" w:rsidR="12549427" w:rsidRDefault="12549427" w:rsidP="05FD0C42">
      <w:pPr>
        <w:jc w:val="both"/>
        <w:rPr>
          <w:rFonts w:cs="Calibri"/>
          <w:sz w:val="24"/>
          <w:szCs w:val="24"/>
        </w:rPr>
      </w:pPr>
      <w:r w:rsidRPr="05FD0C42">
        <w:rPr>
          <w:rFonts w:cs="Calibri"/>
          <w:sz w:val="24"/>
          <w:szCs w:val="24"/>
        </w:rPr>
        <w:t>The objective</w:t>
      </w:r>
      <w:r w:rsidR="00087A06">
        <w:rPr>
          <w:rFonts w:cs="Calibri"/>
          <w:sz w:val="24"/>
          <w:szCs w:val="24"/>
        </w:rPr>
        <w:t xml:space="preserve"> of procuring this service is to ensure that staff have quality efficient and reliable health care that will keep them healthy and be able to effectively execute their duties. </w:t>
      </w:r>
    </w:p>
    <w:p w14:paraId="29105AFD" w14:textId="09E6637F" w:rsidR="05FD0C42" w:rsidRDefault="05FD0C42" w:rsidP="05FD0C42">
      <w:pPr>
        <w:pStyle w:val="NormalWeb"/>
        <w:spacing w:before="0" w:beforeAutospacing="0" w:after="80" w:afterAutospacing="0"/>
        <w:jc w:val="both"/>
        <w:rPr>
          <w:rFonts w:asciiTheme="majorHAnsi" w:hAnsiTheme="majorHAnsi" w:cstheme="majorBidi"/>
          <w:b/>
          <w:bCs/>
        </w:rPr>
      </w:pPr>
    </w:p>
    <w:p w14:paraId="1CFF0248" w14:textId="77777777" w:rsidR="0081753A" w:rsidRPr="002931BB" w:rsidRDefault="0081753A" w:rsidP="002931BB">
      <w:pPr>
        <w:pStyle w:val="NormalWeb"/>
        <w:spacing w:before="0" w:beforeAutospacing="0" w:after="80" w:afterAutospacing="0"/>
        <w:jc w:val="both"/>
        <w:rPr>
          <w:rFonts w:asciiTheme="majorHAnsi" w:hAnsiTheme="majorHAnsi" w:cstheme="majorHAnsi"/>
          <w:b/>
        </w:rPr>
      </w:pPr>
      <w:r w:rsidRPr="002931BB">
        <w:rPr>
          <w:rFonts w:asciiTheme="majorHAnsi" w:hAnsiTheme="majorHAnsi" w:cstheme="majorHAnsi"/>
          <w:b/>
        </w:rPr>
        <w:t>5.0 Expected deliverables</w:t>
      </w:r>
    </w:p>
    <w:p w14:paraId="3DAE7FD8" w14:textId="47ED4FB5" w:rsidR="0081753A" w:rsidRPr="002931BB" w:rsidRDefault="0081753A" w:rsidP="002931BB">
      <w:pPr>
        <w:pStyle w:val="NormalWeb"/>
        <w:spacing w:before="0" w:beforeAutospacing="0" w:after="80" w:afterAutospacing="0"/>
        <w:jc w:val="both"/>
        <w:rPr>
          <w:rFonts w:asciiTheme="majorHAnsi" w:hAnsiTheme="majorHAnsi" w:cstheme="majorHAnsi"/>
        </w:rPr>
      </w:pPr>
      <w:r w:rsidRPr="002931BB">
        <w:rPr>
          <w:rFonts w:asciiTheme="majorHAnsi" w:hAnsiTheme="majorHAnsi" w:cstheme="majorHAnsi"/>
        </w:rPr>
        <w:t xml:space="preserve">The selected service provider is expected to </w:t>
      </w:r>
      <w:r w:rsidR="00087A06">
        <w:rPr>
          <w:rFonts w:asciiTheme="majorHAnsi" w:hAnsiTheme="majorHAnsi" w:cstheme="majorHAnsi"/>
        </w:rPr>
        <w:t xml:space="preserve">provide health care with the </w:t>
      </w:r>
      <w:r w:rsidRPr="002931BB">
        <w:rPr>
          <w:rFonts w:asciiTheme="majorHAnsi" w:hAnsiTheme="majorHAnsi" w:cstheme="majorHAnsi"/>
        </w:rPr>
        <w:t>following specifications;</w:t>
      </w:r>
    </w:p>
    <w:p w14:paraId="759C6202" w14:textId="16231455" w:rsidR="00087A06" w:rsidRDefault="00087A06" w:rsidP="002931BB">
      <w:pPr>
        <w:numPr>
          <w:ilvl w:val="0"/>
          <w:numId w:val="1"/>
        </w:numPr>
        <w:shd w:val="clear" w:color="auto" w:fill="FFFFFF"/>
        <w:spacing w:before="100" w:beforeAutospacing="1" w:after="100" w:afterAutospacing="1" w:line="240" w:lineRule="auto"/>
        <w:jc w:val="both"/>
        <w:textAlignment w:val="baseline"/>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Provide services to 8 staff</w:t>
      </w:r>
    </w:p>
    <w:p w14:paraId="0BA639A6" w14:textId="00CDE37A" w:rsidR="0081753A" w:rsidRPr="002931BB" w:rsidRDefault="00087A06" w:rsidP="002931BB">
      <w:pPr>
        <w:numPr>
          <w:ilvl w:val="0"/>
          <w:numId w:val="1"/>
        </w:numPr>
        <w:shd w:val="clear" w:color="auto" w:fill="FFFFFF"/>
        <w:spacing w:before="100" w:beforeAutospacing="1" w:after="100" w:afterAutospacing="1" w:line="240" w:lineRule="auto"/>
        <w:jc w:val="both"/>
        <w:textAlignment w:val="baseline"/>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Inpatient services</w:t>
      </w:r>
    </w:p>
    <w:p w14:paraId="66EC514C" w14:textId="46AB44BC" w:rsidR="0081753A" w:rsidRPr="002931BB" w:rsidRDefault="00087A06" w:rsidP="002931BB">
      <w:pPr>
        <w:numPr>
          <w:ilvl w:val="0"/>
          <w:numId w:val="1"/>
        </w:numPr>
        <w:shd w:val="clear" w:color="auto" w:fill="FFFFFF"/>
        <w:spacing w:before="100" w:beforeAutospacing="1" w:after="100" w:afterAutospacing="1" w:line="240" w:lineRule="auto"/>
        <w:jc w:val="both"/>
        <w:textAlignment w:val="baseline"/>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Outpatient services</w:t>
      </w:r>
    </w:p>
    <w:p w14:paraId="654E7F75" w14:textId="59AA3303" w:rsidR="0081753A" w:rsidRDefault="00087A06" w:rsidP="002931BB">
      <w:pPr>
        <w:numPr>
          <w:ilvl w:val="0"/>
          <w:numId w:val="1"/>
        </w:numPr>
        <w:shd w:val="clear" w:color="auto" w:fill="FFFFFF"/>
        <w:spacing w:before="100" w:beforeAutospacing="1" w:after="100" w:afterAutospacing="1" w:line="240" w:lineRule="auto"/>
        <w:jc w:val="both"/>
        <w:textAlignment w:val="baseline"/>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Optical care</w:t>
      </w:r>
    </w:p>
    <w:p w14:paraId="02C16CB5" w14:textId="78B6FEC5" w:rsidR="00087A06" w:rsidRDefault="00087A06" w:rsidP="002931BB">
      <w:pPr>
        <w:numPr>
          <w:ilvl w:val="0"/>
          <w:numId w:val="1"/>
        </w:numPr>
        <w:shd w:val="clear" w:color="auto" w:fill="FFFFFF"/>
        <w:spacing w:before="100" w:beforeAutospacing="1" w:after="100" w:afterAutospacing="1" w:line="240" w:lineRule="auto"/>
        <w:jc w:val="both"/>
        <w:textAlignment w:val="baseline"/>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Dental care</w:t>
      </w:r>
    </w:p>
    <w:p w14:paraId="2B57A448" w14:textId="7245F4D1" w:rsidR="00087A06" w:rsidRPr="002931BB" w:rsidRDefault="00087A06" w:rsidP="002931BB">
      <w:pPr>
        <w:numPr>
          <w:ilvl w:val="0"/>
          <w:numId w:val="1"/>
        </w:numPr>
        <w:shd w:val="clear" w:color="auto" w:fill="FFFFFF"/>
        <w:spacing w:before="100" w:beforeAutospacing="1" w:after="100" w:afterAutospacing="1" w:line="240" w:lineRule="auto"/>
        <w:jc w:val="both"/>
        <w:textAlignment w:val="baseline"/>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Maternity</w:t>
      </w:r>
    </w:p>
    <w:p w14:paraId="718CDDF7" w14:textId="77777777" w:rsidR="0081753A" w:rsidRPr="002931BB" w:rsidRDefault="0081753A" w:rsidP="002931BB">
      <w:pPr>
        <w:shd w:val="clear" w:color="auto" w:fill="FFFFFF"/>
        <w:spacing w:before="100" w:beforeAutospacing="1" w:after="100" w:afterAutospacing="1" w:line="240" w:lineRule="auto"/>
        <w:jc w:val="both"/>
        <w:textAlignment w:val="baseline"/>
        <w:rPr>
          <w:rFonts w:asciiTheme="majorHAnsi" w:eastAsia="Times New Roman" w:hAnsiTheme="majorHAnsi" w:cstheme="majorHAnsi"/>
          <w:b/>
          <w:color w:val="000000"/>
          <w:sz w:val="24"/>
          <w:szCs w:val="24"/>
        </w:rPr>
      </w:pPr>
      <w:r w:rsidRPr="002931BB">
        <w:rPr>
          <w:rFonts w:asciiTheme="majorHAnsi" w:eastAsia="Times New Roman" w:hAnsiTheme="majorHAnsi" w:cstheme="majorHAnsi"/>
          <w:b/>
          <w:color w:val="000000"/>
          <w:sz w:val="24"/>
          <w:szCs w:val="24"/>
        </w:rPr>
        <w:t>6.0 Timeframe</w:t>
      </w:r>
    </w:p>
    <w:tbl>
      <w:tblPr>
        <w:tblStyle w:val="TableGrid"/>
        <w:tblW w:w="9036" w:type="dxa"/>
        <w:tblLook w:val="04A0" w:firstRow="1" w:lastRow="0" w:firstColumn="1" w:lastColumn="0" w:noHBand="0" w:noVBand="1"/>
      </w:tblPr>
      <w:tblGrid>
        <w:gridCol w:w="625"/>
        <w:gridCol w:w="3509"/>
        <w:gridCol w:w="2370"/>
        <w:gridCol w:w="2532"/>
      </w:tblGrid>
      <w:tr w:rsidR="0081753A" w:rsidRPr="002931BB" w14:paraId="2BE833CD" w14:textId="77777777" w:rsidTr="05FD0C42">
        <w:trPr>
          <w:trHeight w:val="300"/>
        </w:trPr>
        <w:tc>
          <w:tcPr>
            <w:tcW w:w="625" w:type="dxa"/>
          </w:tcPr>
          <w:p w14:paraId="32AFB29E" w14:textId="77777777" w:rsidR="0081753A" w:rsidRPr="002931BB" w:rsidRDefault="0081753A" w:rsidP="002931BB">
            <w:pPr>
              <w:spacing w:before="100" w:beforeAutospacing="1" w:after="100" w:afterAutospacing="1"/>
              <w:jc w:val="both"/>
              <w:textAlignment w:val="baseline"/>
              <w:rPr>
                <w:rFonts w:asciiTheme="majorHAnsi" w:eastAsia="Times New Roman" w:hAnsiTheme="majorHAnsi" w:cstheme="majorHAnsi"/>
                <w:b/>
                <w:color w:val="000000"/>
                <w:sz w:val="24"/>
                <w:szCs w:val="24"/>
              </w:rPr>
            </w:pPr>
            <w:r w:rsidRPr="002931BB">
              <w:rPr>
                <w:rFonts w:asciiTheme="majorHAnsi" w:eastAsia="Times New Roman" w:hAnsiTheme="majorHAnsi" w:cstheme="majorHAnsi"/>
                <w:b/>
                <w:color w:val="000000"/>
                <w:sz w:val="24"/>
                <w:szCs w:val="24"/>
              </w:rPr>
              <w:t>No.</w:t>
            </w:r>
          </w:p>
        </w:tc>
        <w:tc>
          <w:tcPr>
            <w:tcW w:w="3509" w:type="dxa"/>
          </w:tcPr>
          <w:p w14:paraId="15F68445" w14:textId="77777777" w:rsidR="0081753A" w:rsidRPr="002931BB" w:rsidRDefault="0081753A" w:rsidP="002931BB">
            <w:pPr>
              <w:spacing w:before="100" w:beforeAutospacing="1" w:after="100" w:afterAutospacing="1"/>
              <w:jc w:val="both"/>
              <w:textAlignment w:val="baseline"/>
              <w:rPr>
                <w:rFonts w:asciiTheme="majorHAnsi" w:eastAsia="Times New Roman" w:hAnsiTheme="majorHAnsi" w:cstheme="majorHAnsi"/>
                <w:b/>
                <w:color w:val="000000"/>
                <w:sz w:val="24"/>
                <w:szCs w:val="24"/>
              </w:rPr>
            </w:pPr>
            <w:r w:rsidRPr="002931BB">
              <w:rPr>
                <w:rFonts w:asciiTheme="majorHAnsi" w:eastAsia="Times New Roman" w:hAnsiTheme="majorHAnsi" w:cstheme="majorHAnsi"/>
                <w:b/>
                <w:color w:val="000000"/>
                <w:sz w:val="24"/>
                <w:szCs w:val="24"/>
              </w:rPr>
              <w:t>Task</w:t>
            </w:r>
          </w:p>
        </w:tc>
        <w:tc>
          <w:tcPr>
            <w:tcW w:w="2370" w:type="dxa"/>
          </w:tcPr>
          <w:p w14:paraId="553F2FC8" w14:textId="77777777" w:rsidR="0081753A" w:rsidRPr="002931BB" w:rsidRDefault="0081753A" w:rsidP="002931BB">
            <w:pPr>
              <w:spacing w:before="100" w:beforeAutospacing="1" w:after="100" w:afterAutospacing="1"/>
              <w:jc w:val="both"/>
              <w:textAlignment w:val="baseline"/>
              <w:rPr>
                <w:rFonts w:asciiTheme="majorHAnsi" w:eastAsia="Times New Roman" w:hAnsiTheme="majorHAnsi" w:cstheme="majorHAnsi"/>
                <w:b/>
                <w:color w:val="000000"/>
                <w:sz w:val="24"/>
                <w:szCs w:val="24"/>
              </w:rPr>
            </w:pPr>
            <w:r w:rsidRPr="002931BB">
              <w:rPr>
                <w:rFonts w:asciiTheme="majorHAnsi" w:eastAsia="Times New Roman" w:hAnsiTheme="majorHAnsi" w:cstheme="majorHAnsi"/>
                <w:b/>
                <w:color w:val="000000"/>
                <w:sz w:val="24"/>
                <w:szCs w:val="24"/>
              </w:rPr>
              <w:t>Timeline</w:t>
            </w:r>
          </w:p>
        </w:tc>
        <w:tc>
          <w:tcPr>
            <w:tcW w:w="2532" w:type="dxa"/>
          </w:tcPr>
          <w:p w14:paraId="30D741D1" w14:textId="77777777" w:rsidR="0081753A" w:rsidRPr="002931BB" w:rsidRDefault="0081753A" w:rsidP="002931BB">
            <w:pPr>
              <w:spacing w:before="100" w:beforeAutospacing="1" w:after="100" w:afterAutospacing="1"/>
              <w:jc w:val="both"/>
              <w:textAlignment w:val="baseline"/>
              <w:rPr>
                <w:rFonts w:asciiTheme="majorHAnsi" w:eastAsia="Times New Roman" w:hAnsiTheme="majorHAnsi" w:cstheme="majorHAnsi"/>
                <w:b/>
                <w:color w:val="000000"/>
                <w:sz w:val="24"/>
                <w:szCs w:val="24"/>
              </w:rPr>
            </w:pPr>
            <w:r w:rsidRPr="0081753A">
              <w:rPr>
                <w:rFonts w:asciiTheme="majorHAnsi" w:eastAsiaTheme="minorHAnsi" w:hAnsiTheme="majorHAnsi" w:cstheme="majorHAnsi"/>
                <w:b/>
                <w:bCs/>
                <w:color w:val="000000"/>
                <w:sz w:val="24"/>
                <w:szCs w:val="24"/>
              </w:rPr>
              <w:t>Responsible Party</w:t>
            </w:r>
          </w:p>
        </w:tc>
      </w:tr>
      <w:tr w:rsidR="0081753A" w:rsidRPr="002931BB" w14:paraId="0AD09372" w14:textId="77777777" w:rsidTr="05FD0C42">
        <w:trPr>
          <w:trHeight w:val="300"/>
        </w:trPr>
        <w:tc>
          <w:tcPr>
            <w:tcW w:w="625" w:type="dxa"/>
          </w:tcPr>
          <w:p w14:paraId="0135CBF0" w14:textId="77777777" w:rsidR="0081753A" w:rsidRPr="002931BB" w:rsidRDefault="0081753A" w:rsidP="002931BB">
            <w:pPr>
              <w:spacing w:before="100" w:beforeAutospacing="1" w:after="100" w:afterAutospacing="1"/>
              <w:jc w:val="both"/>
              <w:textAlignment w:val="baseline"/>
              <w:rPr>
                <w:rFonts w:asciiTheme="majorHAnsi" w:eastAsia="Times New Roman" w:hAnsiTheme="majorHAnsi" w:cstheme="majorHAnsi"/>
                <w:color w:val="000000"/>
                <w:sz w:val="24"/>
                <w:szCs w:val="24"/>
              </w:rPr>
            </w:pPr>
            <w:r w:rsidRPr="002931BB">
              <w:rPr>
                <w:rFonts w:asciiTheme="majorHAnsi" w:eastAsia="Times New Roman" w:hAnsiTheme="majorHAnsi" w:cstheme="majorHAnsi"/>
                <w:color w:val="000000"/>
                <w:sz w:val="24"/>
                <w:szCs w:val="24"/>
              </w:rPr>
              <w:t>1.</w:t>
            </w:r>
          </w:p>
        </w:tc>
        <w:tc>
          <w:tcPr>
            <w:tcW w:w="3509" w:type="dxa"/>
          </w:tcPr>
          <w:p w14:paraId="6D3D005F" w14:textId="625E11EC" w:rsidR="0081753A" w:rsidRPr="002931BB" w:rsidRDefault="00087A06" w:rsidP="002931BB">
            <w:pPr>
              <w:spacing w:before="100" w:beforeAutospacing="1" w:after="100" w:afterAutospacing="1"/>
              <w:jc w:val="both"/>
              <w:textAlignment w:val="baseline"/>
              <w:rPr>
                <w:rFonts w:asciiTheme="majorHAnsi" w:eastAsia="Times New Roman" w:hAnsiTheme="majorHAnsi" w:cstheme="majorHAnsi"/>
                <w:color w:val="000000"/>
                <w:sz w:val="24"/>
                <w:szCs w:val="24"/>
              </w:rPr>
            </w:pPr>
            <w:r>
              <w:rPr>
                <w:rFonts w:asciiTheme="majorHAnsi" w:eastAsiaTheme="minorHAnsi" w:hAnsiTheme="majorHAnsi" w:cstheme="majorHAnsi"/>
                <w:color w:val="000000"/>
                <w:sz w:val="24"/>
                <w:szCs w:val="24"/>
              </w:rPr>
              <w:t>Send out calls for quotation on mails and Website</w:t>
            </w:r>
          </w:p>
        </w:tc>
        <w:tc>
          <w:tcPr>
            <w:tcW w:w="2370" w:type="dxa"/>
          </w:tcPr>
          <w:p w14:paraId="72A3D3EC" w14:textId="7DB81BD4" w:rsidR="0081753A" w:rsidRPr="002931BB" w:rsidRDefault="0562C126" w:rsidP="05FD0C42">
            <w:pPr>
              <w:spacing w:before="100" w:beforeAutospacing="1" w:after="100" w:afterAutospacing="1"/>
              <w:jc w:val="both"/>
              <w:textAlignment w:val="baseline"/>
              <w:rPr>
                <w:rFonts w:asciiTheme="majorHAnsi" w:eastAsia="Times New Roman" w:hAnsiTheme="majorHAnsi" w:cstheme="majorBidi"/>
                <w:color w:val="000000"/>
                <w:sz w:val="24"/>
                <w:szCs w:val="24"/>
              </w:rPr>
            </w:pPr>
            <w:r w:rsidRPr="05FD0C42">
              <w:rPr>
                <w:rFonts w:asciiTheme="majorHAnsi" w:eastAsia="Times New Roman" w:hAnsiTheme="majorHAnsi" w:cstheme="majorBidi"/>
                <w:color w:val="000000" w:themeColor="text1"/>
                <w:sz w:val="24"/>
                <w:szCs w:val="24"/>
              </w:rPr>
              <w:t xml:space="preserve">12 </w:t>
            </w:r>
            <w:r w:rsidR="00087A06">
              <w:rPr>
                <w:rFonts w:asciiTheme="majorHAnsi" w:eastAsia="Times New Roman" w:hAnsiTheme="majorHAnsi" w:cstheme="majorBidi"/>
                <w:color w:val="000000" w:themeColor="text1"/>
                <w:sz w:val="24"/>
                <w:szCs w:val="24"/>
              </w:rPr>
              <w:t>December</w:t>
            </w:r>
            <w:r w:rsidRPr="05FD0C42">
              <w:rPr>
                <w:rFonts w:asciiTheme="majorHAnsi" w:eastAsia="Times New Roman" w:hAnsiTheme="majorHAnsi" w:cstheme="majorBidi"/>
                <w:color w:val="000000" w:themeColor="text1"/>
                <w:sz w:val="24"/>
                <w:szCs w:val="24"/>
              </w:rPr>
              <w:t xml:space="preserve"> 2025</w:t>
            </w:r>
          </w:p>
        </w:tc>
        <w:tc>
          <w:tcPr>
            <w:tcW w:w="2532" w:type="dxa"/>
          </w:tcPr>
          <w:p w14:paraId="0B47E65A" w14:textId="77777777" w:rsidR="0081753A" w:rsidRPr="002931BB" w:rsidRDefault="0081753A" w:rsidP="002931BB">
            <w:pPr>
              <w:spacing w:before="100" w:beforeAutospacing="1" w:after="100" w:afterAutospacing="1"/>
              <w:jc w:val="both"/>
              <w:textAlignment w:val="baseline"/>
              <w:rPr>
                <w:rFonts w:asciiTheme="majorHAnsi" w:eastAsia="Times New Roman" w:hAnsiTheme="majorHAnsi" w:cstheme="majorHAnsi"/>
                <w:color w:val="000000"/>
                <w:sz w:val="24"/>
                <w:szCs w:val="24"/>
              </w:rPr>
            </w:pPr>
            <w:r w:rsidRPr="002931BB">
              <w:rPr>
                <w:rFonts w:asciiTheme="majorHAnsi" w:eastAsia="Times New Roman" w:hAnsiTheme="majorHAnsi" w:cstheme="majorHAnsi"/>
                <w:color w:val="000000"/>
                <w:sz w:val="24"/>
                <w:szCs w:val="24"/>
              </w:rPr>
              <w:t>TI-Uganda</w:t>
            </w:r>
          </w:p>
        </w:tc>
      </w:tr>
      <w:tr w:rsidR="0081753A" w:rsidRPr="002931BB" w14:paraId="4AA858E4" w14:textId="77777777" w:rsidTr="05FD0C42">
        <w:trPr>
          <w:trHeight w:val="300"/>
        </w:trPr>
        <w:tc>
          <w:tcPr>
            <w:tcW w:w="625" w:type="dxa"/>
          </w:tcPr>
          <w:p w14:paraId="47886996" w14:textId="77777777" w:rsidR="0081753A" w:rsidRPr="002931BB" w:rsidRDefault="0081753A" w:rsidP="002931BB">
            <w:pPr>
              <w:spacing w:before="100" w:beforeAutospacing="1" w:after="100" w:afterAutospacing="1"/>
              <w:jc w:val="both"/>
              <w:textAlignment w:val="baseline"/>
              <w:rPr>
                <w:rFonts w:asciiTheme="majorHAnsi" w:eastAsia="Times New Roman" w:hAnsiTheme="majorHAnsi" w:cstheme="majorHAnsi"/>
                <w:color w:val="000000"/>
                <w:sz w:val="24"/>
                <w:szCs w:val="24"/>
              </w:rPr>
            </w:pPr>
            <w:r w:rsidRPr="002931BB">
              <w:rPr>
                <w:rFonts w:asciiTheme="majorHAnsi" w:eastAsia="Times New Roman" w:hAnsiTheme="majorHAnsi" w:cstheme="majorHAnsi"/>
                <w:color w:val="000000"/>
                <w:sz w:val="24"/>
                <w:szCs w:val="24"/>
              </w:rPr>
              <w:t>2.</w:t>
            </w:r>
          </w:p>
        </w:tc>
        <w:tc>
          <w:tcPr>
            <w:tcW w:w="3509" w:type="dxa"/>
          </w:tcPr>
          <w:tbl>
            <w:tblPr>
              <w:tblW w:w="0" w:type="auto"/>
              <w:tblBorders>
                <w:top w:val="nil"/>
                <w:left w:val="nil"/>
                <w:bottom w:val="nil"/>
                <w:right w:val="nil"/>
              </w:tblBorders>
              <w:tblLook w:val="0000" w:firstRow="0" w:lastRow="0" w:firstColumn="0" w:lastColumn="0" w:noHBand="0" w:noVBand="0"/>
            </w:tblPr>
            <w:tblGrid>
              <w:gridCol w:w="3293"/>
            </w:tblGrid>
            <w:tr w:rsidR="0081753A" w:rsidRPr="002931BB" w14:paraId="17B61775" w14:textId="77777777">
              <w:trPr>
                <w:trHeight w:val="247"/>
              </w:trPr>
              <w:tc>
                <w:tcPr>
                  <w:tcW w:w="0" w:type="auto"/>
                </w:tcPr>
                <w:p w14:paraId="19C601D1" w14:textId="77777777" w:rsidR="0081753A" w:rsidRPr="002931BB" w:rsidRDefault="0081753A" w:rsidP="002931BB">
                  <w:pPr>
                    <w:spacing w:before="100" w:beforeAutospacing="1" w:after="100" w:afterAutospacing="1" w:line="240" w:lineRule="auto"/>
                    <w:jc w:val="both"/>
                    <w:textAlignment w:val="baseline"/>
                    <w:rPr>
                      <w:rFonts w:asciiTheme="majorHAnsi" w:eastAsia="Times New Roman" w:hAnsiTheme="majorHAnsi" w:cstheme="majorHAnsi"/>
                      <w:color w:val="000000"/>
                      <w:sz w:val="24"/>
                      <w:szCs w:val="24"/>
                    </w:rPr>
                  </w:pPr>
                  <w:r w:rsidRPr="002931BB">
                    <w:rPr>
                      <w:rFonts w:asciiTheme="majorHAnsi" w:eastAsia="Times New Roman" w:hAnsiTheme="majorHAnsi" w:cstheme="majorHAnsi"/>
                      <w:color w:val="000000"/>
                      <w:sz w:val="24"/>
                      <w:szCs w:val="24"/>
                    </w:rPr>
                    <w:t xml:space="preserve">Delivery of Expression of Interest. </w:t>
                  </w:r>
                </w:p>
              </w:tc>
            </w:tr>
          </w:tbl>
          <w:p w14:paraId="0E27B00A" w14:textId="77777777" w:rsidR="0081753A" w:rsidRPr="002931BB" w:rsidRDefault="0081753A" w:rsidP="002931BB">
            <w:pPr>
              <w:spacing w:before="100" w:beforeAutospacing="1" w:after="100" w:afterAutospacing="1"/>
              <w:jc w:val="both"/>
              <w:textAlignment w:val="baseline"/>
              <w:rPr>
                <w:rFonts w:asciiTheme="majorHAnsi" w:eastAsia="Times New Roman" w:hAnsiTheme="majorHAnsi" w:cstheme="majorHAnsi"/>
                <w:color w:val="000000"/>
                <w:sz w:val="24"/>
                <w:szCs w:val="24"/>
              </w:rPr>
            </w:pPr>
          </w:p>
        </w:tc>
        <w:tc>
          <w:tcPr>
            <w:tcW w:w="2370" w:type="dxa"/>
          </w:tcPr>
          <w:p w14:paraId="60061E4C" w14:textId="41F4D8D9" w:rsidR="0081753A" w:rsidRPr="00087A06" w:rsidRDefault="00087A06" w:rsidP="05FD0C42">
            <w:pPr>
              <w:spacing w:beforeAutospacing="1" w:afterAutospacing="1"/>
              <w:jc w:val="both"/>
              <w:rPr>
                <w:sz w:val="24"/>
                <w:szCs w:val="24"/>
              </w:rPr>
            </w:pPr>
            <w:r w:rsidRPr="00087A06">
              <w:rPr>
                <w:sz w:val="24"/>
                <w:szCs w:val="24"/>
              </w:rPr>
              <w:t>5</w:t>
            </w:r>
            <w:r w:rsidRPr="00087A06">
              <w:rPr>
                <w:sz w:val="24"/>
                <w:szCs w:val="24"/>
                <w:vertAlign w:val="superscript"/>
              </w:rPr>
              <w:t>th</w:t>
            </w:r>
            <w:r w:rsidRPr="00087A06">
              <w:rPr>
                <w:sz w:val="24"/>
                <w:szCs w:val="24"/>
              </w:rPr>
              <w:t xml:space="preserve"> January</w:t>
            </w:r>
          </w:p>
        </w:tc>
        <w:tc>
          <w:tcPr>
            <w:tcW w:w="2532" w:type="dxa"/>
          </w:tcPr>
          <w:p w14:paraId="4EF96868" w14:textId="77777777" w:rsidR="0081753A" w:rsidRPr="002931BB" w:rsidRDefault="0081753A" w:rsidP="002931BB">
            <w:pPr>
              <w:spacing w:before="100" w:beforeAutospacing="1" w:after="100" w:afterAutospacing="1"/>
              <w:jc w:val="both"/>
              <w:textAlignment w:val="baseline"/>
              <w:rPr>
                <w:rFonts w:asciiTheme="majorHAnsi" w:eastAsia="Times New Roman" w:hAnsiTheme="majorHAnsi" w:cstheme="majorHAnsi"/>
                <w:color w:val="000000"/>
                <w:sz w:val="24"/>
                <w:szCs w:val="24"/>
              </w:rPr>
            </w:pPr>
            <w:r w:rsidRPr="002931BB">
              <w:rPr>
                <w:rFonts w:asciiTheme="majorHAnsi" w:eastAsia="Times New Roman" w:hAnsiTheme="majorHAnsi" w:cstheme="majorHAnsi"/>
                <w:color w:val="000000"/>
                <w:sz w:val="24"/>
                <w:szCs w:val="24"/>
              </w:rPr>
              <w:t>Service providers</w:t>
            </w:r>
          </w:p>
        </w:tc>
      </w:tr>
      <w:tr w:rsidR="0081753A" w:rsidRPr="002931BB" w14:paraId="283E67CA" w14:textId="77777777" w:rsidTr="05FD0C42">
        <w:trPr>
          <w:trHeight w:val="300"/>
        </w:trPr>
        <w:tc>
          <w:tcPr>
            <w:tcW w:w="625" w:type="dxa"/>
          </w:tcPr>
          <w:p w14:paraId="1F75A9DD" w14:textId="77777777" w:rsidR="0081753A" w:rsidRPr="002931BB" w:rsidRDefault="0081753A" w:rsidP="002931BB">
            <w:pPr>
              <w:spacing w:before="100" w:beforeAutospacing="1" w:after="100" w:afterAutospacing="1"/>
              <w:jc w:val="both"/>
              <w:textAlignment w:val="baseline"/>
              <w:rPr>
                <w:rFonts w:asciiTheme="majorHAnsi" w:eastAsia="Times New Roman" w:hAnsiTheme="majorHAnsi" w:cstheme="majorHAnsi"/>
                <w:color w:val="000000"/>
                <w:sz w:val="24"/>
                <w:szCs w:val="24"/>
              </w:rPr>
            </w:pPr>
            <w:r w:rsidRPr="002931BB">
              <w:rPr>
                <w:rFonts w:asciiTheme="majorHAnsi" w:eastAsia="Times New Roman" w:hAnsiTheme="majorHAnsi" w:cstheme="majorHAnsi"/>
                <w:color w:val="000000"/>
                <w:sz w:val="24"/>
                <w:szCs w:val="24"/>
              </w:rPr>
              <w:t>3.</w:t>
            </w:r>
          </w:p>
        </w:tc>
        <w:tc>
          <w:tcPr>
            <w:tcW w:w="3509" w:type="dxa"/>
          </w:tcPr>
          <w:p w14:paraId="54156727" w14:textId="1F215420" w:rsidR="0081753A" w:rsidRPr="002931BB" w:rsidRDefault="00087A06" w:rsidP="002931BB">
            <w:pPr>
              <w:spacing w:before="100" w:beforeAutospacing="1" w:after="100" w:afterAutospacing="1"/>
              <w:jc w:val="both"/>
              <w:textAlignment w:val="baseline"/>
              <w:rPr>
                <w:rFonts w:asciiTheme="majorHAnsi" w:eastAsia="Times New Roman" w:hAnsiTheme="majorHAnsi" w:cstheme="majorHAnsi"/>
                <w:color w:val="000000"/>
                <w:sz w:val="24"/>
                <w:szCs w:val="24"/>
              </w:rPr>
            </w:pPr>
            <w:proofErr w:type="spellStart"/>
            <w:r>
              <w:rPr>
                <w:rFonts w:asciiTheme="majorHAnsi" w:eastAsia="Times New Roman" w:hAnsiTheme="majorHAnsi" w:cstheme="majorHAnsi"/>
                <w:color w:val="000000"/>
                <w:sz w:val="24"/>
                <w:szCs w:val="24"/>
              </w:rPr>
              <w:t>Bidds</w:t>
            </w:r>
            <w:proofErr w:type="spellEnd"/>
            <w:r>
              <w:rPr>
                <w:rFonts w:asciiTheme="majorHAnsi" w:eastAsia="Times New Roman" w:hAnsiTheme="majorHAnsi" w:cstheme="majorHAnsi"/>
                <w:color w:val="000000"/>
                <w:sz w:val="24"/>
                <w:szCs w:val="24"/>
              </w:rPr>
              <w:t xml:space="preserve"> evaluation and selection of service provider</w:t>
            </w:r>
          </w:p>
        </w:tc>
        <w:tc>
          <w:tcPr>
            <w:tcW w:w="2370" w:type="dxa"/>
          </w:tcPr>
          <w:p w14:paraId="4B94D5A5" w14:textId="6722FD83" w:rsidR="0081753A" w:rsidRPr="002931BB" w:rsidRDefault="6A6DFD1B" w:rsidP="05FD0C42">
            <w:pPr>
              <w:spacing w:before="100" w:beforeAutospacing="1" w:after="100" w:afterAutospacing="1"/>
              <w:jc w:val="both"/>
              <w:textAlignment w:val="baseline"/>
              <w:rPr>
                <w:rFonts w:asciiTheme="majorHAnsi" w:eastAsia="Times New Roman" w:hAnsiTheme="majorHAnsi" w:cstheme="majorBidi"/>
                <w:color w:val="000000"/>
                <w:sz w:val="24"/>
                <w:szCs w:val="24"/>
              </w:rPr>
            </w:pPr>
            <w:r w:rsidRPr="05FD0C42">
              <w:rPr>
                <w:rFonts w:asciiTheme="majorHAnsi" w:eastAsia="Times New Roman" w:hAnsiTheme="majorHAnsi" w:cstheme="majorBidi"/>
                <w:color w:val="000000" w:themeColor="text1"/>
                <w:sz w:val="24"/>
                <w:szCs w:val="24"/>
              </w:rPr>
              <w:t>12</w:t>
            </w:r>
            <w:r w:rsidRPr="05FD0C42">
              <w:rPr>
                <w:rFonts w:asciiTheme="majorHAnsi" w:eastAsia="Times New Roman" w:hAnsiTheme="majorHAnsi" w:cstheme="majorBidi"/>
                <w:color w:val="000000" w:themeColor="text1"/>
                <w:sz w:val="24"/>
                <w:szCs w:val="24"/>
                <w:vertAlign w:val="superscript"/>
              </w:rPr>
              <w:t>th</w:t>
            </w:r>
            <w:r w:rsidRPr="05FD0C42">
              <w:rPr>
                <w:rFonts w:asciiTheme="majorHAnsi" w:eastAsia="Times New Roman" w:hAnsiTheme="majorHAnsi" w:cstheme="majorBidi"/>
                <w:color w:val="000000" w:themeColor="text1"/>
                <w:sz w:val="24"/>
                <w:szCs w:val="24"/>
              </w:rPr>
              <w:t xml:space="preserve"> January </w:t>
            </w:r>
            <w:r w:rsidRPr="05FD0C42">
              <w:rPr>
                <w:rFonts w:asciiTheme="majorHAnsi" w:eastAsia="Times New Roman" w:hAnsiTheme="majorHAnsi" w:cstheme="majorBidi"/>
                <w:color w:val="000000" w:themeColor="text1"/>
                <w:sz w:val="24"/>
                <w:szCs w:val="24"/>
                <w:vertAlign w:val="superscript"/>
              </w:rPr>
              <w:t xml:space="preserve"> </w:t>
            </w:r>
          </w:p>
        </w:tc>
        <w:tc>
          <w:tcPr>
            <w:tcW w:w="2532" w:type="dxa"/>
          </w:tcPr>
          <w:p w14:paraId="6B7CE5E4" w14:textId="5CA500A0" w:rsidR="0081753A" w:rsidRPr="002931BB" w:rsidRDefault="0081753A" w:rsidP="002931BB">
            <w:pPr>
              <w:spacing w:before="100" w:beforeAutospacing="1" w:after="100" w:afterAutospacing="1"/>
              <w:jc w:val="both"/>
              <w:textAlignment w:val="baseline"/>
              <w:rPr>
                <w:rFonts w:asciiTheme="majorHAnsi" w:eastAsia="Times New Roman" w:hAnsiTheme="majorHAnsi" w:cstheme="majorHAnsi"/>
                <w:color w:val="000000"/>
                <w:sz w:val="24"/>
                <w:szCs w:val="24"/>
              </w:rPr>
            </w:pPr>
            <w:r w:rsidRPr="002931BB">
              <w:rPr>
                <w:rFonts w:asciiTheme="majorHAnsi" w:eastAsia="Times New Roman" w:hAnsiTheme="majorHAnsi" w:cstheme="majorHAnsi"/>
                <w:color w:val="000000"/>
                <w:sz w:val="24"/>
                <w:szCs w:val="24"/>
              </w:rPr>
              <w:t xml:space="preserve">TI-Uganda </w:t>
            </w:r>
          </w:p>
        </w:tc>
      </w:tr>
      <w:tr w:rsidR="0081753A" w:rsidRPr="002931BB" w14:paraId="7035FBEE" w14:textId="77777777" w:rsidTr="05FD0C42">
        <w:trPr>
          <w:trHeight w:val="300"/>
        </w:trPr>
        <w:tc>
          <w:tcPr>
            <w:tcW w:w="625" w:type="dxa"/>
          </w:tcPr>
          <w:p w14:paraId="0F9ABB3F" w14:textId="77777777" w:rsidR="0081753A" w:rsidRPr="002931BB" w:rsidRDefault="0081753A" w:rsidP="002931BB">
            <w:pPr>
              <w:spacing w:before="100" w:beforeAutospacing="1" w:after="100" w:afterAutospacing="1"/>
              <w:jc w:val="both"/>
              <w:textAlignment w:val="baseline"/>
              <w:rPr>
                <w:rFonts w:asciiTheme="majorHAnsi" w:eastAsia="Times New Roman" w:hAnsiTheme="majorHAnsi" w:cstheme="majorHAnsi"/>
                <w:color w:val="000000"/>
                <w:sz w:val="24"/>
                <w:szCs w:val="24"/>
              </w:rPr>
            </w:pPr>
            <w:r w:rsidRPr="002931BB">
              <w:rPr>
                <w:rFonts w:asciiTheme="majorHAnsi" w:eastAsia="Times New Roman" w:hAnsiTheme="majorHAnsi" w:cstheme="majorHAnsi"/>
                <w:color w:val="000000"/>
                <w:sz w:val="24"/>
                <w:szCs w:val="24"/>
              </w:rPr>
              <w:t>4.</w:t>
            </w:r>
          </w:p>
        </w:tc>
        <w:tc>
          <w:tcPr>
            <w:tcW w:w="3509" w:type="dxa"/>
          </w:tcPr>
          <w:p w14:paraId="3AB32854" w14:textId="58E334D6" w:rsidR="0081753A" w:rsidRPr="002931BB" w:rsidRDefault="00B230B6" w:rsidP="05FD0C42">
            <w:pPr>
              <w:pStyle w:val="Default"/>
              <w:jc w:val="both"/>
              <w:rPr>
                <w:rFonts w:asciiTheme="majorHAnsi" w:hAnsiTheme="majorHAnsi" w:cstheme="majorBidi"/>
              </w:rPr>
            </w:pPr>
            <w:r>
              <w:rPr>
                <w:rFonts w:asciiTheme="majorHAnsi" w:hAnsiTheme="majorHAnsi" w:cstheme="majorBidi"/>
              </w:rPr>
              <w:t>Contracting process</w:t>
            </w:r>
          </w:p>
          <w:p w14:paraId="3656B9AB" w14:textId="77777777" w:rsidR="0081753A" w:rsidRPr="002931BB" w:rsidRDefault="0081753A" w:rsidP="002931BB">
            <w:pPr>
              <w:spacing w:before="100" w:beforeAutospacing="1" w:after="100" w:afterAutospacing="1"/>
              <w:jc w:val="both"/>
              <w:textAlignment w:val="baseline"/>
              <w:rPr>
                <w:rFonts w:asciiTheme="majorHAnsi" w:eastAsia="Times New Roman" w:hAnsiTheme="majorHAnsi" w:cstheme="majorHAnsi"/>
                <w:color w:val="000000"/>
                <w:sz w:val="24"/>
                <w:szCs w:val="24"/>
              </w:rPr>
            </w:pPr>
          </w:p>
        </w:tc>
        <w:tc>
          <w:tcPr>
            <w:tcW w:w="2370" w:type="dxa"/>
          </w:tcPr>
          <w:p w14:paraId="45FB0818" w14:textId="18FD2750" w:rsidR="0081753A" w:rsidRPr="002931BB" w:rsidRDefault="00B230B6" w:rsidP="05FD0C42">
            <w:pPr>
              <w:spacing w:before="100" w:beforeAutospacing="1" w:after="100" w:afterAutospacing="1"/>
              <w:jc w:val="both"/>
              <w:textAlignment w:val="baseline"/>
              <w:rPr>
                <w:rFonts w:asciiTheme="majorHAnsi" w:eastAsia="Times New Roman" w:hAnsiTheme="majorHAnsi" w:cstheme="majorBidi"/>
                <w:color w:val="000000"/>
                <w:sz w:val="24"/>
                <w:szCs w:val="24"/>
              </w:rPr>
            </w:pPr>
            <w:r>
              <w:rPr>
                <w:rFonts w:asciiTheme="majorHAnsi" w:eastAsia="Times New Roman" w:hAnsiTheme="majorHAnsi" w:cstheme="majorBidi"/>
                <w:color w:val="000000" w:themeColor="text1"/>
                <w:sz w:val="24"/>
                <w:szCs w:val="24"/>
              </w:rPr>
              <w:t>19</w:t>
            </w:r>
            <w:r w:rsidRPr="00B230B6">
              <w:rPr>
                <w:rFonts w:asciiTheme="majorHAnsi" w:eastAsia="Times New Roman" w:hAnsiTheme="majorHAnsi" w:cstheme="majorBidi"/>
                <w:color w:val="000000" w:themeColor="text1"/>
                <w:sz w:val="24"/>
                <w:szCs w:val="24"/>
                <w:vertAlign w:val="superscript"/>
              </w:rPr>
              <w:t>th</w:t>
            </w:r>
            <w:r>
              <w:rPr>
                <w:rFonts w:asciiTheme="majorHAnsi" w:eastAsia="Times New Roman" w:hAnsiTheme="majorHAnsi" w:cstheme="majorBidi"/>
                <w:color w:val="000000" w:themeColor="text1"/>
                <w:sz w:val="24"/>
                <w:szCs w:val="24"/>
              </w:rPr>
              <w:t xml:space="preserve"> to 23</w:t>
            </w:r>
            <w:r w:rsidRPr="00B230B6">
              <w:rPr>
                <w:rFonts w:asciiTheme="majorHAnsi" w:eastAsia="Times New Roman" w:hAnsiTheme="majorHAnsi" w:cstheme="majorBidi"/>
                <w:color w:val="000000" w:themeColor="text1"/>
                <w:sz w:val="24"/>
                <w:szCs w:val="24"/>
                <w:vertAlign w:val="superscript"/>
              </w:rPr>
              <w:t>rd</w:t>
            </w:r>
            <w:r>
              <w:rPr>
                <w:rFonts w:asciiTheme="majorHAnsi" w:eastAsia="Times New Roman" w:hAnsiTheme="majorHAnsi" w:cstheme="majorBidi"/>
                <w:color w:val="000000" w:themeColor="text1"/>
                <w:sz w:val="24"/>
                <w:szCs w:val="24"/>
              </w:rPr>
              <w:t xml:space="preserve"> January</w:t>
            </w:r>
          </w:p>
        </w:tc>
        <w:tc>
          <w:tcPr>
            <w:tcW w:w="2532" w:type="dxa"/>
          </w:tcPr>
          <w:p w14:paraId="049F31CB" w14:textId="4640F436" w:rsidR="0081753A" w:rsidRPr="002931BB" w:rsidRDefault="00B230B6" w:rsidP="05FD0C42">
            <w:pPr>
              <w:spacing w:before="100" w:beforeAutospacing="1" w:after="100" w:afterAutospacing="1"/>
              <w:jc w:val="both"/>
              <w:textAlignment w:val="baseline"/>
              <w:rPr>
                <w:rFonts w:asciiTheme="majorHAnsi" w:eastAsia="Times New Roman" w:hAnsiTheme="majorHAnsi" w:cstheme="majorBidi"/>
                <w:color w:val="000000"/>
                <w:sz w:val="24"/>
                <w:szCs w:val="24"/>
              </w:rPr>
            </w:pPr>
            <w:r>
              <w:rPr>
                <w:rFonts w:asciiTheme="majorHAnsi" w:eastAsia="Times New Roman" w:hAnsiTheme="majorHAnsi" w:cstheme="majorBidi"/>
                <w:color w:val="000000" w:themeColor="text1"/>
                <w:sz w:val="24"/>
                <w:szCs w:val="24"/>
              </w:rPr>
              <w:t xml:space="preserve">TI-Uganda and </w:t>
            </w:r>
            <w:r w:rsidR="122101D7" w:rsidRPr="05FD0C42">
              <w:rPr>
                <w:rFonts w:asciiTheme="majorHAnsi" w:eastAsia="Times New Roman" w:hAnsiTheme="majorHAnsi" w:cstheme="majorBidi"/>
                <w:color w:val="000000" w:themeColor="text1"/>
                <w:sz w:val="24"/>
                <w:szCs w:val="24"/>
              </w:rPr>
              <w:t>Service provider</w:t>
            </w:r>
          </w:p>
        </w:tc>
      </w:tr>
    </w:tbl>
    <w:p w14:paraId="62486C05" w14:textId="77777777" w:rsidR="002931BB" w:rsidRPr="002931BB" w:rsidRDefault="002931BB" w:rsidP="002931BB">
      <w:pPr>
        <w:autoSpaceDE w:val="0"/>
        <w:autoSpaceDN w:val="0"/>
        <w:adjustRightInd w:val="0"/>
        <w:spacing w:after="0" w:line="240" w:lineRule="auto"/>
        <w:rPr>
          <w:rFonts w:asciiTheme="majorHAnsi" w:eastAsiaTheme="minorHAnsi" w:hAnsiTheme="majorHAnsi" w:cstheme="majorHAnsi"/>
          <w:b/>
          <w:bCs/>
          <w:color w:val="000000"/>
          <w:sz w:val="24"/>
          <w:szCs w:val="24"/>
        </w:rPr>
      </w:pPr>
    </w:p>
    <w:p w14:paraId="307225B2" w14:textId="10533277" w:rsidR="05FD0C42" w:rsidRDefault="05FD0C42" w:rsidP="05FD0C42">
      <w:pPr>
        <w:spacing w:after="0" w:line="240" w:lineRule="auto"/>
        <w:rPr>
          <w:rFonts w:asciiTheme="majorHAnsi" w:eastAsiaTheme="minorEastAsia" w:hAnsiTheme="majorHAnsi" w:cstheme="majorBidi"/>
          <w:b/>
          <w:bCs/>
          <w:color w:val="000000" w:themeColor="text1"/>
          <w:sz w:val="24"/>
          <w:szCs w:val="24"/>
        </w:rPr>
      </w:pPr>
    </w:p>
    <w:p w14:paraId="02BEC80F" w14:textId="77777777" w:rsidR="0081753A" w:rsidRPr="0081753A" w:rsidRDefault="0081753A" w:rsidP="002931BB">
      <w:pPr>
        <w:autoSpaceDE w:val="0"/>
        <w:autoSpaceDN w:val="0"/>
        <w:adjustRightInd w:val="0"/>
        <w:spacing w:after="0" w:line="240" w:lineRule="auto"/>
        <w:rPr>
          <w:rFonts w:asciiTheme="majorHAnsi" w:eastAsiaTheme="minorHAnsi" w:hAnsiTheme="majorHAnsi" w:cstheme="majorHAnsi"/>
          <w:color w:val="000000"/>
          <w:sz w:val="24"/>
          <w:szCs w:val="24"/>
        </w:rPr>
      </w:pPr>
      <w:r w:rsidRPr="05FD0C42">
        <w:rPr>
          <w:rFonts w:asciiTheme="majorHAnsi" w:eastAsiaTheme="minorEastAsia" w:hAnsiTheme="majorHAnsi" w:cstheme="majorBidi"/>
          <w:b/>
          <w:bCs/>
          <w:color w:val="000000" w:themeColor="text1"/>
          <w:sz w:val="24"/>
          <w:szCs w:val="24"/>
        </w:rPr>
        <w:t xml:space="preserve">7.0 REQUIRED DOCUMENTATION AND QUALIFICATION </w:t>
      </w:r>
    </w:p>
    <w:p w14:paraId="4A8C6A1E" w14:textId="7B76ABE9" w:rsidR="05FD0C42" w:rsidRDefault="05FD0C42" w:rsidP="05FD0C42">
      <w:pPr>
        <w:spacing w:after="0" w:line="240" w:lineRule="auto"/>
        <w:rPr>
          <w:rFonts w:asciiTheme="majorHAnsi" w:eastAsiaTheme="minorEastAsia" w:hAnsiTheme="majorHAnsi" w:cstheme="majorBidi"/>
          <w:color w:val="000000" w:themeColor="text1"/>
          <w:sz w:val="24"/>
          <w:szCs w:val="24"/>
        </w:rPr>
      </w:pPr>
    </w:p>
    <w:p w14:paraId="3BBA4A67" w14:textId="77777777" w:rsidR="0081753A" w:rsidRPr="0081753A" w:rsidRDefault="0081753A" w:rsidP="002931BB">
      <w:pPr>
        <w:autoSpaceDE w:val="0"/>
        <w:autoSpaceDN w:val="0"/>
        <w:adjustRightInd w:val="0"/>
        <w:spacing w:after="0" w:line="240" w:lineRule="auto"/>
        <w:rPr>
          <w:rFonts w:asciiTheme="majorHAnsi" w:eastAsiaTheme="minorHAnsi" w:hAnsiTheme="majorHAnsi" w:cstheme="majorHAnsi"/>
          <w:color w:val="000000"/>
          <w:sz w:val="24"/>
          <w:szCs w:val="24"/>
        </w:rPr>
      </w:pPr>
      <w:r w:rsidRPr="0081753A">
        <w:rPr>
          <w:rFonts w:asciiTheme="majorHAnsi" w:eastAsiaTheme="minorHAnsi" w:hAnsiTheme="majorHAnsi" w:cstheme="majorHAnsi"/>
          <w:color w:val="000000"/>
          <w:sz w:val="24"/>
          <w:szCs w:val="24"/>
        </w:rPr>
        <w:t xml:space="preserve">Prospective service providers are expected to provide their quotations including the following requirements; </w:t>
      </w:r>
    </w:p>
    <w:p w14:paraId="352559D3" w14:textId="10F1C695" w:rsidR="0081753A" w:rsidRPr="0081753A" w:rsidRDefault="0081753A" w:rsidP="05FD0C42">
      <w:pPr>
        <w:autoSpaceDE w:val="0"/>
        <w:autoSpaceDN w:val="0"/>
        <w:adjustRightInd w:val="0"/>
        <w:spacing w:after="9" w:line="240" w:lineRule="auto"/>
        <w:ind w:hanging="300"/>
        <w:rPr>
          <w:rFonts w:asciiTheme="majorHAnsi" w:eastAsiaTheme="minorEastAsia" w:hAnsiTheme="majorHAnsi" w:cstheme="majorBidi"/>
          <w:color w:val="000000"/>
          <w:sz w:val="24"/>
          <w:szCs w:val="24"/>
        </w:rPr>
      </w:pPr>
      <w:r w:rsidRPr="05FD0C42">
        <w:rPr>
          <w:rFonts w:asciiTheme="majorHAnsi" w:eastAsiaTheme="minorEastAsia" w:hAnsiTheme="majorHAnsi" w:cstheme="majorBidi"/>
          <w:color w:val="000000" w:themeColor="text1"/>
          <w:sz w:val="24"/>
          <w:szCs w:val="24"/>
        </w:rPr>
        <w:t>▪ T</w:t>
      </w:r>
      <w:r w:rsidR="7C3E409B" w:rsidRPr="05FD0C42">
        <w:rPr>
          <w:rFonts w:asciiTheme="majorHAnsi" w:eastAsiaTheme="minorEastAsia" w:hAnsiTheme="majorHAnsi" w:cstheme="majorBidi"/>
          <w:color w:val="000000" w:themeColor="text1"/>
          <w:sz w:val="24"/>
          <w:szCs w:val="24"/>
        </w:rPr>
        <w:t xml:space="preserve">ax </w:t>
      </w:r>
      <w:r w:rsidRPr="05FD0C42">
        <w:rPr>
          <w:rFonts w:asciiTheme="majorHAnsi" w:eastAsiaTheme="minorEastAsia" w:hAnsiTheme="majorHAnsi" w:cstheme="majorBidi"/>
          <w:color w:val="000000" w:themeColor="text1"/>
          <w:sz w:val="24"/>
          <w:szCs w:val="24"/>
        </w:rPr>
        <w:t>I</w:t>
      </w:r>
      <w:r w:rsidR="188ADAC9" w:rsidRPr="05FD0C42">
        <w:rPr>
          <w:rFonts w:asciiTheme="majorHAnsi" w:eastAsiaTheme="minorEastAsia" w:hAnsiTheme="majorHAnsi" w:cstheme="majorBidi"/>
          <w:color w:val="000000" w:themeColor="text1"/>
          <w:sz w:val="24"/>
          <w:szCs w:val="24"/>
        </w:rPr>
        <w:t xml:space="preserve">dentification </w:t>
      </w:r>
      <w:r w:rsidRPr="05FD0C42">
        <w:rPr>
          <w:rFonts w:asciiTheme="majorHAnsi" w:eastAsiaTheme="minorEastAsia" w:hAnsiTheme="majorHAnsi" w:cstheme="majorBidi"/>
          <w:color w:val="000000" w:themeColor="text1"/>
          <w:sz w:val="24"/>
          <w:szCs w:val="24"/>
        </w:rPr>
        <w:t>N</w:t>
      </w:r>
      <w:r w:rsidR="7CF5494F" w:rsidRPr="05FD0C42">
        <w:rPr>
          <w:rFonts w:asciiTheme="majorHAnsi" w:eastAsiaTheme="minorEastAsia" w:hAnsiTheme="majorHAnsi" w:cstheme="majorBidi"/>
          <w:color w:val="000000" w:themeColor="text1"/>
          <w:sz w:val="24"/>
          <w:szCs w:val="24"/>
        </w:rPr>
        <w:t>umber of the business</w:t>
      </w:r>
      <w:r w:rsidRPr="05FD0C42">
        <w:rPr>
          <w:rFonts w:asciiTheme="majorHAnsi" w:eastAsiaTheme="minorEastAsia" w:hAnsiTheme="majorHAnsi" w:cstheme="majorBidi"/>
          <w:color w:val="000000" w:themeColor="text1"/>
          <w:sz w:val="24"/>
          <w:szCs w:val="24"/>
        </w:rPr>
        <w:t xml:space="preserve"> </w:t>
      </w:r>
    </w:p>
    <w:p w14:paraId="3D8CB1D7" w14:textId="77777777" w:rsidR="0081753A" w:rsidRPr="0081753A" w:rsidRDefault="0081753A" w:rsidP="002931BB">
      <w:pPr>
        <w:autoSpaceDE w:val="0"/>
        <w:autoSpaceDN w:val="0"/>
        <w:adjustRightInd w:val="0"/>
        <w:spacing w:after="9" w:line="240" w:lineRule="auto"/>
        <w:ind w:hanging="300"/>
        <w:rPr>
          <w:rFonts w:asciiTheme="majorHAnsi" w:eastAsiaTheme="minorHAnsi" w:hAnsiTheme="majorHAnsi" w:cstheme="majorHAnsi"/>
          <w:color w:val="000000"/>
          <w:sz w:val="24"/>
          <w:szCs w:val="24"/>
        </w:rPr>
      </w:pPr>
      <w:r w:rsidRPr="0081753A">
        <w:rPr>
          <w:rFonts w:asciiTheme="majorHAnsi" w:eastAsiaTheme="minorHAnsi" w:hAnsiTheme="majorHAnsi" w:cstheme="majorHAnsi"/>
          <w:color w:val="000000"/>
          <w:sz w:val="24"/>
          <w:szCs w:val="24"/>
        </w:rPr>
        <w:t xml:space="preserve">▪ Physical address and contact person. </w:t>
      </w:r>
    </w:p>
    <w:p w14:paraId="7A893B6B" w14:textId="77777777" w:rsidR="0081753A" w:rsidRPr="0081753A" w:rsidRDefault="0081753A" w:rsidP="002931BB">
      <w:pPr>
        <w:autoSpaceDE w:val="0"/>
        <w:autoSpaceDN w:val="0"/>
        <w:adjustRightInd w:val="0"/>
        <w:spacing w:after="0" w:line="240" w:lineRule="auto"/>
        <w:ind w:hanging="300"/>
        <w:rPr>
          <w:rFonts w:asciiTheme="majorHAnsi" w:eastAsiaTheme="minorHAnsi" w:hAnsiTheme="majorHAnsi" w:cstheme="majorHAnsi"/>
          <w:color w:val="000000"/>
          <w:sz w:val="24"/>
          <w:szCs w:val="24"/>
        </w:rPr>
      </w:pPr>
      <w:r w:rsidRPr="0081753A">
        <w:rPr>
          <w:rFonts w:asciiTheme="majorHAnsi" w:eastAsiaTheme="minorHAnsi" w:hAnsiTheme="majorHAnsi" w:cstheme="majorHAnsi"/>
          <w:color w:val="000000"/>
          <w:sz w:val="24"/>
          <w:szCs w:val="24"/>
        </w:rPr>
        <w:t xml:space="preserve">▪ Prior experience providing similar products. </w:t>
      </w:r>
    </w:p>
    <w:p w14:paraId="4101652C" w14:textId="77777777" w:rsidR="0081753A" w:rsidRPr="0081753A" w:rsidRDefault="0081753A" w:rsidP="002931BB">
      <w:pPr>
        <w:autoSpaceDE w:val="0"/>
        <w:autoSpaceDN w:val="0"/>
        <w:adjustRightInd w:val="0"/>
        <w:spacing w:after="0" w:line="240" w:lineRule="auto"/>
        <w:rPr>
          <w:rFonts w:asciiTheme="majorHAnsi" w:eastAsiaTheme="minorHAnsi" w:hAnsiTheme="majorHAnsi" w:cstheme="majorHAnsi"/>
          <w:color w:val="000000"/>
          <w:sz w:val="24"/>
          <w:szCs w:val="24"/>
        </w:rPr>
      </w:pPr>
    </w:p>
    <w:p w14:paraId="27B2056E" w14:textId="77777777" w:rsidR="0081753A" w:rsidRPr="0081753A" w:rsidRDefault="0081753A" w:rsidP="002931BB">
      <w:pPr>
        <w:autoSpaceDE w:val="0"/>
        <w:autoSpaceDN w:val="0"/>
        <w:adjustRightInd w:val="0"/>
        <w:spacing w:after="0" w:line="240" w:lineRule="auto"/>
        <w:rPr>
          <w:rFonts w:asciiTheme="majorHAnsi" w:eastAsiaTheme="minorHAnsi" w:hAnsiTheme="majorHAnsi" w:cstheme="majorHAnsi"/>
          <w:color w:val="000000"/>
          <w:sz w:val="24"/>
          <w:szCs w:val="24"/>
        </w:rPr>
      </w:pPr>
      <w:r w:rsidRPr="0081753A">
        <w:rPr>
          <w:rFonts w:asciiTheme="majorHAnsi" w:eastAsiaTheme="minorHAnsi" w:hAnsiTheme="majorHAnsi" w:cstheme="majorHAnsi"/>
          <w:b/>
          <w:bCs/>
          <w:color w:val="000000"/>
          <w:sz w:val="24"/>
          <w:szCs w:val="24"/>
        </w:rPr>
        <w:t xml:space="preserve">8.0 SUBMISSION OF QUOTATIONS </w:t>
      </w:r>
    </w:p>
    <w:p w14:paraId="1299C43A" w14:textId="4465ADA4" w:rsidR="0081753A" w:rsidRPr="00A42592" w:rsidRDefault="0081753A" w:rsidP="00A42592">
      <w:pPr>
        <w:shd w:val="clear" w:color="auto" w:fill="FFFFFF" w:themeFill="background1"/>
        <w:spacing w:before="100" w:beforeAutospacing="1" w:after="100" w:afterAutospacing="1" w:line="240" w:lineRule="auto"/>
        <w:jc w:val="both"/>
        <w:textAlignment w:val="baseline"/>
        <w:rPr>
          <w:rFonts w:asciiTheme="majorHAnsi" w:eastAsiaTheme="minorEastAsia" w:hAnsiTheme="majorHAnsi" w:cstheme="majorBidi"/>
          <w:color w:val="000000"/>
          <w:sz w:val="24"/>
          <w:szCs w:val="24"/>
        </w:rPr>
      </w:pPr>
      <w:r w:rsidRPr="05FD0C42">
        <w:rPr>
          <w:rFonts w:asciiTheme="majorHAnsi" w:eastAsiaTheme="minorEastAsia" w:hAnsiTheme="majorHAnsi" w:cstheme="majorBidi"/>
          <w:color w:val="000000" w:themeColor="text1"/>
          <w:sz w:val="24"/>
          <w:szCs w:val="24"/>
        </w:rPr>
        <w:t xml:space="preserve">Service providers who meet the above requirements should submit their quotations to the Executive Director, </w:t>
      </w:r>
      <w:r w:rsidR="002931BB" w:rsidRPr="05FD0C42">
        <w:rPr>
          <w:rFonts w:asciiTheme="majorHAnsi" w:eastAsiaTheme="minorEastAsia" w:hAnsiTheme="majorHAnsi" w:cstheme="majorBidi"/>
          <w:color w:val="000000" w:themeColor="text1"/>
          <w:sz w:val="24"/>
          <w:szCs w:val="24"/>
        </w:rPr>
        <w:t>Transparency International</w:t>
      </w:r>
      <w:r w:rsidRPr="05FD0C42">
        <w:rPr>
          <w:rFonts w:asciiTheme="majorHAnsi" w:eastAsiaTheme="minorEastAsia" w:hAnsiTheme="majorHAnsi" w:cstheme="majorBidi"/>
          <w:color w:val="000000" w:themeColor="text1"/>
          <w:sz w:val="24"/>
          <w:szCs w:val="24"/>
        </w:rPr>
        <w:t xml:space="preserve"> Uganda on; </w:t>
      </w:r>
      <w:hyperlink r:id="rId6">
        <w:r w:rsidR="002931BB" w:rsidRPr="05FD0C42">
          <w:rPr>
            <w:rStyle w:val="Hyperlink"/>
            <w:rFonts w:asciiTheme="majorHAnsi" w:eastAsiaTheme="minorEastAsia" w:hAnsiTheme="majorHAnsi" w:cstheme="majorBidi"/>
            <w:sz w:val="24"/>
            <w:szCs w:val="24"/>
          </w:rPr>
          <w:t>procurement@tiuganda.org</w:t>
        </w:r>
      </w:hyperlink>
      <w:r w:rsidR="002931BB" w:rsidRPr="05FD0C42">
        <w:rPr>
          <w:rFonts w:asciiTheme="majorHAnsi" w:eastAsiaTheme="minorEastAsia" w:hAnsiTheme="majorHAnsi" w:cstheme="majorBidi"/>
          <w:color w:val="000000" w:themeColor="text1"/>
          <w:sz w:val="24"/>
          <w:szCs w:val="24"/>
        </w:rPr>
        <w:t xml:space="preserve"> </w:t>
      </w:r>
      <w:r w:rsidRPr="05FD0C42">
        <w:rPr>
          <w:rFonts w:asciiTheme="majorHAnsi" w:eastAsiaTheme="minorEastAsia" w:hAnsiTheme="majorHAnsi" w:cstheme="majorBidi"/>
          <w:color w:val="000000" w:themeColor="text1"/>
          <w:sz w:val="24"/>
          <w:szCs w:val="24"/>
        </w:rPr>
        <w:t xml:space="preserve">with a copy to; </w:t>
      </w:r>
      <w:hyperlink r:id="rId7">
        <w:r w:rsidR="002931BB" w:rsidRPr="05FD0C42">
          <w:rPr>
            <w:rStyle w:val="Hyperlink"/>
            <w:rFonts w:asciiTheme="majorHAnsi" w:eastAsiaTheme="minorEastAsia" w:hAnsiTheme="majorHAnsi" w:cstheme="majorBidi"/>
            <w:sz w:val="24"/>
            <w:szCs w:val="24"/>
          </w:rPr>
          <w:t>info@tiuganda.org</w:t>
        </w:r>
      </w:hyperlink>
      <w:r w:rsidR="002931BB" w:rsidRPr="05FD0C42">
        <w:rPr>
          <w:rFonts w:asciiTheme="majorHAnsi" w:eastAsiaTheme="minorEastAsia" w:hAnsiTheme="majorHAnsi" w:cstheme="majorBidi"/>
          <w:color w:val="0000FF"/>
          <w:sz w:val="24"/>
          <w:szCs w:val="24"/>
        </w:rPr>
        <w:t xml:space="preserve"> </w:t>
      </w:r>
      <w:r w:rsidRPr="05FD0C42">
        <w:rPr>
          <w:rFonts w:asciiTheme="majorHAnsi" w:eastAsiaTheme="minorEastAsia" w:hAnsiTheme="majorHAnsi" w:cstheme="majorBidi"/>
          <w:color w:val="000000" w:themeColor="text1"/>
          <w:sz w:val="24"/>
          <w:szCs w:val="24"/>
        </w:rPr>
        <w:t xml:space="preserve">not later than </w:t>
      </w:r>
      <w:r w:rsidR="00A42592">
        <w:rPr>
          <w:rFonts w:asciiTheme="majorHAnsi" w:eastAsiaTheme="minorEastAsia" w:hAnsiTheme="majorHAnsi" w:cstheme="majorBidi"/>
          <w:color w:val="000000"/>
          <w:sz w:val="24"/>
          <w:szCs w:val="24"/>
        </w:rPr>
        <w:t>5</w:t>
      </w:r>
      <w:r w:rsidR="00A42592" w:rsidRPr="00A42592">
        <w:rPr>
          <w:rFonts w:asciiTheme="majorHAnsi" w:eastAsiaTheme="minorEastAsia" w:hAnsiTheme="majorHAnsi" w:cstheme="majorBidi"/>
          <w:color w:val="000000"/>
          <w:sz w:val="24"/>
          <w:szCs w:val="24"/>
          <w:vertAlign w:val="superscript"/>
        </w:rPr>
        <w:t>th</w:t>
      </w:r>
      <w:r w:rsidR="00A42592">
        <w:rPr>
          <w:rFonts w:asciiTheme="majorHAnsi" w:eastAsiaTheme="minorEastAsia" w:hAnsiTheme="majorHAnsi" w:cstheme="majorBidi"/>
          <w:color w:val="000000"/>
          <w:sz w:val="24"/>
          <w:szCs w:val="24"/>
        </w:rPr>
        <w:t xml:space="preserve"> January 2026</w:t>
      </w:r>
    </w:p>
    <w:sectPr w:rsidR="0081753A" w:rsidRPr="00A42592" w:rsidSect="006356EA">
      <w:pgSz w:w="12240" w:h="15840"/>
      <w:pgMar w:top="993" w:right="900"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SansMT">
    <w:altName w:val="Times New Roman"/>
    <w:panose1 w:val="00000000000000000000"/>
    <w:charset w:val="00"/>
    <w:family w:val="roman"/>
    <w:notTrueType/>
    <w:pitch w:val="default"/>
  </w:font>
  <w:font w:name="GillSansMT-Ital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D3FE9"/>
    <w:multiLevelType w:val="multilevel"/>
    <w:tmpl w:val="FCC85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2683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563"/>
    <w:rsid w:val="00064B09"/>
    <w:rsid w:val="00087A06"/>
    <w:rsid w:val="000C0619"/>
    <w:rsid w:val="000E48EE"/>
    <w:rsid w:val="0016428F"/>
    <w:rsid w:val="001E6182"/>
    <w:rsid w:val="00282D87"/>
    <w:rsid w:val="002931BB"/>
    <w:rsid w:val="00391468"/>
    <w:rsid w:val="003E0F6F"/>
    <w:rsid w:val="00533C3C"/>
    <w:rsid w:val="00582A2E"/>
    <w:rsid w:val="00596563"/>
    <w:rsid w:val="005B71E8"/>
    <w:rsid w:val="006356EA"/>
    <w:rsid w:val="00721D55"/>
    <w:rsid w:val="00751312"/>
    <w:rsid w:val="00794D1B"/>
    <w:rsid w:val="0081753A"/>
    <w:rsid w:val="009221E6"/>
    <w:rsid w:val="00923DEC"/>
    <w:rsid w:val="00995052"/>
    <w:rsid w:val="00A12A90"/>
    <w:rsid w:val="00A27EE3"/>
    <w:rsid w:val="00A42592"/>
    <w:rsid w:val="00A556FE"/>
    <w:rsid w:val="00AD1577"/>
    <w:rsid w:val="00B230B6"/>
    <w:rsid w:val="00B7148F"/>
    <w:rsid w:val="00B823DF"/>
    <w:rsid w:val="00BA7C1A"/>
    <w:rsid w:val="00CD19A3"/>
    <w:rsid w:val="00D93505"/>
    <w:rsid w:val="00E30DB9"/>
    <w:rsid w:val="00F04A19"/>
    <w:rsid w:val="00F4388A"/>
    <w:rsid w:val="00F65A0B"/>
    <w:rsid w:val="00FA6A98"/>
    <w:rsid w:val="01E6FB44"/>
    <w:rsid w:val="032A140C"/>
    <w:rsid w:val="045B8DFB"/>
    <w:rsid w:val="04B9181A"/>
    <w:rsid w:val="0562C126"/>
    <w:rsid w:val="05FD0C42"/>
    <w:rsid w:val="0602DEF3"/>
    <w:rsid w:val="0A4305B9"/>
    <w:rsid w:val="0ACD38EB"/>
    <w:rsid w:val="106C332D"/>
    <w:rsid w:val="122101D7"/>
    <w:rsid w:val="12549427"/>
    <w:rsid w:val="138FA793"/>
    <w:rsid w:val="13BCFC76"/>
    <w:rsid w:val="1495E595"/>
    <w:rsid w:val="163F9EC4"/>
    <w:rsid w:val="17800463"/>
    <w:rsid w:val="17CA5561"/>
    <w:rsid w:val="188ADAC9"/>
    <w:rsid w:val="1A75A196"/>
    <w:rsid w:val="1B8A16D1"/>
    <w:rsid w:val="1CE7923C"/>
    <w:rsid w:val="1D100215"/>
    <w:rsid w:val="1E883E54"/>
    <w:rsid w:val="1FEEDDE9"/>
    <w:rsid w:val="20E166BF"/>
    <w:rsid w:val="219BD7AA"/>
    <w:rsid w:val="232D5798"/>
    <w:rsid w:val="23410CAD"/>
    <w:rsid w:val="246DAC04"/>
    <w:rsid w:val="24F99DD4"/>
    <w:rsid w:val="25E54421"/>
    <w:rsid w:val="2882E87D"/>
    <w:rsid w:val="2A32C4E8"/>
    <w:rsid w:val="2AEF7A75"/>
    <w:rsid w:val="2D07CEC0"/>
    <w:rsid w:val="302BB59D"/>
    <w:rsid w:val="30A46BB7"/>
    <w:rsid w:val="30B67942"/>
    <w:rsid w:val="318BD6BB"/>
    <w:rsid w:val="31A76495"/>
    <w:rsid w:val="33CDDED2"/>
    <w:rsid w:val="352FB192"/>
    <w:rsid w:val="368632E6"/>
    <w:rsid w:val="36BA04DA"/>
    <w:rsid w:val="3813BA8A"/>
    <w:rsid w:val="386265B8"/>
    <w:rsid w:val="393F6251"/>
    <w:rsid w:val="3A95353D"/>
    <w:rsid w:val="3ED012F0"/>
    <w:rsid w:val="43B85214"/>
    <w:rsid w:val="4477F2CD"/>
    <w:rsid w:val="50ECACD2"/>
    <w:rsid w:val="536F2A64"/>
    <w:rsid w:val="5399B00D"/>
    <w:rsid w:val="53FF07AB"/>
    <w:rsid w:val="546210E8"/>
    <w:rsid w:val="54CB9FF2"/>
    <w:rsid w:val="55740F93"/>
    <w:rsid w:val="57D88D5B"/>
    <w:rsid w:val="58E3F265"/>
    <w:rsid w:val="5C059ED0"/>
    <w:rsid w:val="5CB40A91"/>
    <w:rsid w:val="5CDA28A5"/>
    <w:rsid w:val="5CDE3E20"/>
    <w:rsid w:val="5E0EAC8A"/>
    <w:rsid w:val="5EBB65C6"/>
    <w:rsid w:val="5ED5ADF5"/>
    <w:rsid w:val="5FFD57A3"/>
    <w:rsid w:val="604E98A4"/>
    <w:rsid w:val="621B82EF"/>
    <w:rsid w:val="6501F526"/>
    <w:rsid w:val="6A6DFD1B"/>
    <w:rsid w:val="6C0B5B8D"/>
    <w:rsid w:val="6C7E8DE3"/>
    <w:rsid w:val="6D7D15C9"/>
    <w:rsid w:val="6E945A13"/>
    <w:rsid w:val="702576CF"/>
    <w:rsid w:val="71FC7650"/>
    <w:rsid w:val="740C6884"/>
    <w:rsid w:val="742AED38"/>
    <w:rsid w:val="7448EA28"/>
    <w:rsid w:val="74B7CD47"/>
    <w:rsid w:val="751D7F99"/>
    <w:rsid w:val="764581AA"/>
    <w:rsid w:val="7C3E409B"/>
    <w:rsid w:val="7C665B43"/>
    <w:rsid w:val="7CF5494F"/>
    <w:rsid w:val="7EEECD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EE23E"/>
  <w15:chartTrackingRefBased/>
  <w15:docId w15:val="{1B8A16BB-9303-4486-A42D-42893441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56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96563"/>
    <w:rPr>
      <w:color w:val="0563C1"/>
      <w:u w:val="single"/>
    </w:rPr>
  </w:style>
  <w:style w:type="paragraph" w:styleId="NormalWeb">
    <w:name w:val="Normal (Web)"/>
    <w:basedOn w:val="Normal"/>
    <w:uiPriority w:val="99"/>
    <w:unhideWhenUsed/>
    <w:rsid w:val="00596563"/>
    <w:pPr>
      <w:spacing w:before="100" w:beforeAutospacing="1" w:after="100" w:afterAutospacing="1" w:line="240" w:lineRule="auto"/>
    </w:pPr>
    <w:rPr>
      <w:rFonts w:ascii="Times New Roman" w:eastAsia="Times New Roman" w:hAnsi="Times New Roman"/>
      <w:sz w:val="24"/>
      <w:szCs w:val="24"/>
    </w:rPr>
  </w:style>
  <w:style w:type="character" w:customStyle="1" w:styleId="fontstyle01">
    <w:name w:val="fontstyle01"/>
    <w:basedOn w:val="DefaultParagraphFont"/>
    <w:rsid w:val="00282D87"/>
    <w:rPr>
      <w:rFonts w:ascii="GillSansMT" w:hAnsi="GillSansMT" w:hint="default"/>
      <w:b w:val="0"/>
      <w:bCs w:val="0"/>
      <w:i w:val="0"/>
      <w:iCs w:val="0"/>
      <w:color w:val="000000"/>
      <w:sz w:val="24"/>
      <w:szCs w:val="24"/>
    </w:rPr>
  </w:style>
  <w:style w:type="character" w:customStyle="1" w:styleId="fontstyle31">
    <w:name w:val="fontstyle31"/>
    <w:basedOn w:val="DefaultParagraphFont"/>
    <w:rsid w:val="00282D87"/>
    <w:rPr>
      <w:rFonts w:ascii="GillSansMT-Italic" w:hAnsi="GillSansMT-Italic" w:hint="default"/>
      <w:b w:val="0"/>
      <w:bCs w:val="0"/>
      <w:i/>
      <w:iCs/>
      <w:color w:val="000000"/>
      <w:sz w:val="24"/>
      <w:szCs w:val="24"/>
    </w:rPr>
  </w:style>
  <w:style w:type="paragraph" w:customStyle="1" w:styleId="paragraph">
    <w:name w:val="paragraph"/>
    <w:basedOn w:val="Normal"/>
    <w:rsid w:val="006356EA"/>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rsid w:val="006356EA"/>
  </w:style>
  <w:style w:type="character" w:customStyle="1" w:styleId="eop">
    <w:name w:val="eop"/>
    <w:rsid w:val="006356EA"/>
  </w:style>
  <w:style w:type="paragraph" w:styleId="BalloonText">
    <w:name w:val="Balloon Text"/>
    <w:basedOn w:val="Normal"/>
    <w:link w:val="BalloonTextChar"/>
    <w:uiPriority w:val="99"/>
    <w:semiHidden/>
    <w:unhideWhenUsed/>
    <w:rsid w:val="00AD15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577"/>
    <w:rPr>
      <w:rFonts w:ascii="Segoe UI" w:eastAsia="Calibri" w:hAnsi="Segoe UI" w:cs="Segoe UI"/>
      <w:sz w:val="18"/>
      <w:szCs w:val="18"/>
    </w:rPr>
  </w:style>
  <w:style w:type="paragraph" w:customStyle="1" w:styleId="Default">
    <w:name w:val="Default"/>
    <w:rsid w:val="0081753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817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stkn">
    <w:name w:val="gs_tkn"/>
    <w:basedOn w:val="DefaultParagraphFont"/>
    <w:rsid w:val="00B82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tiugand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tiuganda.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dc:creator>
  <cp:keywords/>
  <dc:description/>
  <cp:lastModifiedBy>Francis Ekadu (TI UG)</cp:lastModifiedBy>
  <cp:revision>12</cp:revision>
  <cp:lastPrinted>2025-11-26T08:03:00Z</cp:lastPrinted>
  <dcterms:created xsi:type="dcterms:W3CDTF">2026-03-11T05:36:00Z</dcterms:created>
  <dcterms:modified xsi:type="dcterms:W3CDTF">2026-03-11T06:35:00Z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23c1dfbe-5153-4af4-99ee-6f56752854eb</vt:lpwstr>
  </property>
</Properties>
</file>